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42" w:rightFromText="142" w:topFromText="573" w:vertAnchor="page" w:horzAnchor="margin" w:tblpXSpec="center" w:tblpY="466"/>
        <w:tblOverlap w:val="never"/>
        <w:tblW w:w="10548" w:type="dxa"/>
        <w:tblLayout w:type="fixed"/>
        <w:tblLook w:val="01E0" w:firstRow="1" w:lastRow="1" w:firstColumn="1" w:lastColumn="1" w:noHBand="0" w:noVBand="0"/>
      </w:tblPr>
      <w:tblGrid>
        <w:gridCol w:w="2268"/>
        <w:gridCol w:w="5760"/>
        <w:gridCol w:w="2520"/>
      </w:tblGrid>
      <w:tr w:rsidR="004B6C34" w:rsidRPr="004B6C34" w14:paraId="1E590153" w14:textId="77777777" w:rsidTr="00EA1E81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14:paraId="37A0ED5C" w14:textId="77777777" w:rsidR="004B6C34" w:rsidRPr="004B6C34" w:rsidRDefault="004B6C34" w:rsidP="00EA1E81">
            <w:pPr>
              <w:tabs>
                <w:tab w:val="center" w:pos="4536"/>
                <w:tab w:val="right" w:pos="9072"/>
              </w:tabs>
              <w:spacing w:before="6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  <w:r w:rsidRPr="004B6C3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bg-BG"/>
              </w:rPr>
              <w:drawing>
                <wp:inline distT="0" distB="0" distL="0" distR="0" wp14:anchorId="5B48CD87" wp14:editId="1301A26A">
                  <wp:extent cx="1354455" cy="1078230"/>
                  <wp:effectExtent l="0" t="0" r="0" b="762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455" cy="1078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BEB3A5" w14:textId="77777777" w:rsidR="004B6C34" w:rsidRPr="004B6C34" w:rsidRDefault="004B6C34" w:rsidP="00EA1E81">
            <w:pPr>
              <w:tabs>
                <w:tab w:val="center" w:pos="4536"/>
                <w:tab w:val="right" w:pos="9072"/>
              </w:tabs>
              <w:spacing w:after="4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fr-FR"/>
              </w:rPr>
            </w:pPr>
            <w:r w:rsidRPr="004B6C34">
              <w:rPr>
                <w:rFonts w:ascii="Arial" w:eastAsia="Times New Roman" w:hAnsi="Arial" w:cs="Arial"/>
                <w:color w:val="F8C300"/>
                <w:sz w:val="20"/>
                <w:szCs w:val="20"/>
                <w:lang w:val="ru-RU" w:eastAsia="fr-FR"/>
              </w:rPr>
              <w:t xml:space="preserve"> </w:t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14:paraId="35FE96E3" w14:textId="77777777" w:rsidR="004B6C34" w:rsidRPr="004B6C34" w:rsidRDefault="004B6C34" w:rsidP="00EA1E81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 Narrow" w:eastAsia="Times New Roman" w:hAnsi="Arial Narrow" w:cs="Tahoma"/>
                <w:b/>
                <w:noProof/>
                <w:color w:val="808080"/>
                <w:spacing w:val="80"/>
                <w:sz w:val="24"/>
                <w:szCs w:val="24"/>
                <w:lang w:eastAsia="bg-BG"/>
              </w:rPr>
            </w:pPr>
            <w:r w:rsidRPr="004B6C34">
              <w:rPr>
                <w:rFonts w:ascii="Arial Narrow" w:eastAsia="Times New Roman" w:hAnsi="Arial Narrow" w:cs="Tahoma"/>
                <w:b/>
                <w:noProof/>
                <w:color w:val="808080"/>
                <w:spacing w:val="80"/>
                <w:sz w:val="24"/>
                <w:szCs w:val="24"/>
                <w:lang w:eastAsia="bg-BG"/>
              </w:rPr>
              <w:t>ОПЕРАТИВНА ПРОГРАМА</w:t>
            </w:r>
          </w:p>
          <w:p w14:paraId="02EF430F" w14:textId="77777777" w:rsidR="004B6C34" w:rsidRPr="004B6C34" w:rsidRDefault="004B6C34" w:rsidP="00EA1E81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 Narrow" w:eastAsia="Times New Roman" w:hAnsi="Arial Narrow" w:cs="Tahoma"/>
                <w:b/>
                <w:noProof/>
                <w:color w:val="808080"/>
                <w:spacing w:val="80"/>
                <w:sz w:val="24"/>
                <w:szCs w:val="24"/>
                <w:lang w:eastAsia="bg-BG"/>
              </w:rPr>
            </w:pPr>
            <w:r w:rsidRPr="004B6C34">
              <w:rPr>
                <w:rFonts w:ascii="Arial Narrow" w:eastAsia="Times New Roman" w:hAnsi="Arial Narrow" w:cs="Tahoma"/>
                <w:b/>
                <w:noProof/>
                <w:color w:val="808080"/>
                <w:spacing w:val="80"/>
                <w:sz w:val="24"/>
                <w:szCs w:val="24"/>
                <w:lang w:eastAsia="bg-BG"/>
              </w:rPr>
              <w:t>“ОКОЛНА СРЕДА 20</w:t>
            </w:r>
            <w:r w:rsidRPr="004B6C34">
              <w:rPr>
                <w:rFonts w:ascii="Arial Narrow" w:eastAsia="Times New Roman" w:hAnsi="Arial Narrow" w:cs="Tahoma"/>
                <w:b/>
                <w:noProof/>
                <w:color w:val="808080"/>
                <w:spacing w:val="80"/>
                <w:sz w:val="24"/>
                <w:szCs w:val="24"/>
                <w:lang w:val="ru-RU" w:eastAsia="bg-BG"/>
              </w:rPr>
              <w:t>14</w:t>
            </w:r>
            <w:r w:rsidRPr="004B6C34">
              <w:rPr>
                <w:rFonts w:ascii="Arial Narrow" w:eastAsia="Times New Roman" w:hAnsi="Arial Narrow" w:cs="Tahoma"/>
                <w:b/>
                <w:noProof/>
                <w:color w:val="808080"/>
                <w:spacing w:val="80"/>
                <w:sz w:val="24"/>
                <w:szCs w:val="24"/>
                <w:lang w:eastAsia="bg-BG"/>
              </w:rPr>
              <w:t xml:space="preserve"> – 20</w:t>
            </w:r>
            <w:r w:rsidRPr="004B6C34">
              <w:rPr>
                <w:rFonts w:ascii="Arial Narrow" w:eastAsia="Times New Roman" w:hAnsi="Arial Narrow" w:cs="Tahoma"/>
                <w:b/>
                <w:noProof/>
                <w:color w:val="808080"/>
                <w:spacing w:val="80"/>
                <w:sz w:val="24"/>
                <w:szCs w:val="24"/>
                <w:lang w:val="ru-RU" w:eastAsia="bg-BG"/>
              </w:rPr>
              <w:t>20</w:t>
            </w:r>
            <w:r w:rsidRPr="004B6C34">
              <w:rPr>
                <w:rFonts w:ascii="Arial Narrow" w:eastAsia="Times New Roman" w:hAnsi="Arial Narrow" w:cs="Tahoma"/>
                <w:b/>
                <w:noProof/>
                <w:color w:val="808080"/>
                <w:spacing w:val="80"/>
                <w:sz w:val="24"/>
                <w:szCs w:val="24"/>
                <w:lang w:eastAsia="bg-BG"/>
              </w:rPr>
              <w:t xml:space="preserve"> г.”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14:paraId="2FEC3998" w14:textId="77777777" w:rsidR="004B6C34" w:rsidRPr="004B6C34" w:rsidRDefault="004B6C34" w:rsidP="00EA1E81">
            <w:pPr>
              <w:tabs>
                <w:tab w:val="center" w:pos="4536"/>
                <w:tab w:val="right" w:pos="9072"/>
              </w:tabs>
              <w:spacing w:after="3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  <w:r w:rsidRPr="004B6C34">
              <w:rPr>
                <w:rFonts w:ascii="Arial" w:eastAsia="Times New Roman" w:hAnsi="Arial" w:cs="Arial"/>
                <w:noProof/>
                <w:sz w:val="20"/>
                <w:szCs w:val="20"/>
                <w:lang w:eastAsia="bg-BG"/>
              </w:rPr>
              <w:drawing>
                <wp:inline distT="0" distB="0" distL="0" distR="0" wp14:anchorId="40C08557" wp14:editId="34C8235D">
                  <wp:extent cx="991459" cy="655608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459" cy="655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6A36F8" w14:textId="77777777" w:rsidR="004B6C34" w:rsidRPr="004B6C34" w:rsidRDefault="004B6C34" w:rsidP="00EA1E81">
            <w:pPr>
              <w:jc w:val="center"/>
              <w:rPr>
                <w:rFonts w:ascii="Arial" w:hAnsi="Arial" w:cs="Arial"/>
                <w:color w:val="808080"/>
                <w:sz w:val="18"/>
                <w:szCs w:val="18"/>
              </w:rPr>
            </w:pPr>
            <w:r w:rsidRPr="004B6C34">
              <w:rPr>
                <w:rFonts w:ascii="Arial" w:hAnsi="Arial" w:cs="Arial"/>
                <w:color w:val="808080"/>
                <w:sz w:val="18"/>
                <w:szCs w:val="18"/>
              </w:rPr>
              <w:t>Европейски съюз</w:t>
            </w:r>
          </w:p>
          <w:p w14:paraId="49CB7BCB" w14:textId="77777777" w:rsidR="004B6C34" w:rsidRPr="004B6C34" w:rsidRDefault="004B6C34" w:rsidP="00EA1E81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0"/>
                <w:szCs w:val="20"/>
                <w:lang w:eastAsia="bg-BG"/>
              </w:rPr>
            </w:pPr>
            <w:r w:rsidRPr="004B6C34">
              <w:rPr>
                <w:rFonts w:ascii="Arial" w:hAnsi="Arial" w:cs="Arial"/>
                <w:color w:val="808080"/>
                <w:sz w:val="18"/>
                <w:szCs w:val="18"/>
              </w:rPr>
              <w:t>Европейски структурни и инвестиционни фондове</w:t>
            </w:r>
          </w:p>
        </w:tc>
      </w:tr>
      <w:tr w:rsidR="004B6C34" w:rsidRPr="004B6C34" w14:paraId="3D4E7500" w14:textId="77777777" w:rsidTr="00EA1E81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14:paraId="57949A2D" w14:textId="77777777" w:rsidR="004B6C34" w:rsidRPr="004B6C34" w:rsidRDefault="004B6C34" w:rsidP="00EA1E81">
            <w:pPr>
              <w:tabs>
                <w:tab w:val="center" w:pos="4536"/>
                <w:tab w:val="right" w:pos="9072"/>
              </w:tabs>
              <w:spacing w:before="120" w:after="0" w:line="240" w:lineRule="auto"/>
              <w:jc w:val="right"/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eastAsia="bg-BG"/>
              </w:rPr>
            </w:pPr>
            <w:r w:rsidRPr="004B6C34"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eastAsia="bg-BG"/>
              </w:rPr>
              <w:t>Главна дирекция “Оперативна програма Околна среда”</w:t>
            </w:r>
          </w:p>
          <w:p w14:paraId="7AEBA60F" w14:textId="77777777" w:rsidR="004B6C34" w:rsidRPr="004B6C34" w:rsidRDefault="004B6C34" w:rsidP="00EA1E81">
            <w:pPr>
              <w:tabs>
                <w:tab w:val="center" w:pos="4536"/>
                <w:tab w:val="right" w:pos="9072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bg-BG"/>
              </w:rPr>
            </w:pPr>
            <w:r w:rsidRPr="004B6C34"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val="en-US" w:eastAsia="bg-BG"/>
              </w:rPr>
              <w:t>ope</w:t>
            </w:r>
            <w:r w:rsidRPr="004B6C34"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val="ru-RU" w:eastAsia="bg-BG"/>
              </w:rPr>
              <w:t>@</w:t>
            </w:r>
            <w:r w:rsidRPr="004B6C34"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val="en-US" w:eastAsia="bg-BG"/>
              </w:rPr>
              <w:t>moew</w:t>
            </w:r>
            <w:r w:rsidRPr="004B6C34"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val="ru-RU" w:eastAsia="bg-BG"/>
              </w:rPr>
              <w:t>.</w:t>
            </w:r>
            <w:r w:rsidRPr="004B6C34"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val="en-US" w:eastAsia="bg-BG"/>
              </w:rPr>
              <w:t>government</w:t>
            </w:r>
            <w:r w:rsidRPr="004B6C34"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val="ru-RU" w:eastAsia="bg-BG"/>
              </w:rPr>
              <w:t>.</w:t>
            </w:r>
            <w:r w:rsidRPr="004B6C34"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val="en-US" w:eastAsia="bg-BG"/>
              </w:rPr>
              <w:t>bg</w:t>
            </w:r>
          </w:p>
        </w:tc>
      </w:tr>
    </w:tbl>
    <w:p w14:paraId="05EB5C0B" w14:textId="77777777" w:rsidR="004B6C34" w:rsidRPr="004B6C34" w:rsidRDefault="004B6C34" w:rsidP="00457E28">
      <w:pPr>
        <w:jc w:val="center"/>
        <w:rPr>
          <w:rFonts w:ascii="Verdana" w:hAnsi="Verdana"/>
          <w:sz w:val="20"/>
          <w:szCs w:val="20"/>
        </w:rPr>
      </w:pPr>
    </w:p>
    <w:p w14:paraId="3136B9B6" w14:textId="77777777" w:rsidR="000471C3" w:rsidRPr="00457E28" w:rsidRDefault="00457E28" w:rsidP="00457E28">
      <w:pPr>
        <w:jc w:val="center"/>
        <w:rPr>
          <w:rFonts w:ascii="Verdana" w:hAnsi="Verdana"/>
          <w:b/>
          <w:sz w:val="28"/>
          <w:szCs w:val="28"/>
        </w:rPr>
      </w:pPr>
      <w:r w:rsidRPr="00457E28">
        <w:rPr>
          <w:rFonts w:ascii="Verdana" w:hAnsi="Verdana"/>
          <w:b/>
          <w:sz w:val="28"/>
          <w:szCs w:val="28"/>
        </w:rPr>
        <w:t>Анализ на типове дейности, целящи подобряване на състоянието на видове в обхвата на стратегии по ВОМР във връзка с изпълнение на приоритетна ос 3 „Натура 2000 и биоразнообразие“ на „Оперативна програма „Околна среда 2014 – 2020г.““</w:t>
      </w:r>
    </w:p>
    <w:p w14:paraId="1B7F38F0" w14:textId="77777777" w:rsidR="00DE70BA" w:rsidRPr="004B6C34" w:rsidRDefault="00DE70BA" w:rsidP="00457E28">
      <w:pPr>
        <w:jc w:val="center"/>
        <w:rPr>
          <w:rFonts w:ascii="Verdana" w:hAnsi="Verdana"/>
          <w:sz w:val="20"/>
          <w:szCs w:val="20"/>
        </w:rPr>
      </w:pPr>
    </w:p>
    <w:p w14:paraId="7AB7FD0A" w14:textId="77777777" w:rsidR="00DE70BA" w:rsidRPr="00757BAA" w:rsidRDefault="00457E28" w:rsidP="00CF4D3B">
      <w:pPr>
        <w:jc w:val="center"/>
        <w:rPr>
          <w:rFonts w:ascii="Verdana" w:hAnsi="Verdana"/>
          <w:b/>
          <w:sz w:val="36"/>
          <w:szCs w:val="36"/>
        </w:rPr>
      </w:pPr>
      <w:r w:rsidRPr="00757BAA">
        <w:rPr>
          <w:rFonts w:ascii="Verdana" w:hAnsi="Verdana"/>
          <w:b/>
          <w:sz w:val="36"/>
          <w:szCs w:val="36"/>
        </w:rPr>
        <w:t xml:space="preserve">Местна инициативна група </w:t>
      </w:r>
    </w:p>
    <w:p w14:paraId="7F736F20" w14:textId="18240B9A" w:rsidR="00457E28" w:rsidRDefault="000B5669" w:rsidP="00457E28">
      <w:pPr>
        <w:jc w:val="center"/>
        <w:rPr>
          <w:rFonts w:ascii="Verdana" w:hAnsi="Verdana"/>
          <w:b/>
          <w:sz w:val="36"/>
          <w:szCs w:val="36"/>
        </w:rPr>
      </w:pPr>
      <w:r>
        <w:rPr>
          <w:rFonts w:ascii="Verdana" w:hAnsi="Verdana"/>
          <w:b/>
          <w:sz w:val="36"/>
          <w:szCs w:val="36"/>
        </w:rPr>
        <w:t>Белене-Никопол</w:t>
      </w:r>
    </w:p>
    <w:p w14:paraId="0A7B20A1" w14:textId="52AC863F" w:rsidR="007B0005" w:rsidRDefault="007B0005" w:rsidP="00EA1E81">
      <w:pPr>
        <w:spacing w:after="0" w:line="240" w:lineRule="auto"/>
        <w:jc w:val="center"/>
        <w:rPr>
          <w:rFonts w:ascii="Verdana" w:hAnsi="Verdana"/>
          <w:sz w:val="20"/>
          <w:szCs w:val="20"/>
        </w:rPr>
      </w:pPr>
    </w:p>
    <w:p w14:paraId="3FA708E9" w14:textId="77777777" w:rsidR="00EA1E81" w:rsidRPr="004B6C34" w:rsidRDefault="00EA1E81" w:rsidP="00457E28">
      <w:pPr>
        <w:jc w:val="center"/>
        <w:rPr>
          <w:rFonts w:ascii="Verdana" w:hAnsi="Verdana"/>
          <w:sz w:val="20"/>
          <w:szCs w:val="2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EA1E81" w14:paraId="7F2046E8" w14:textId="77777777" w:rsidTr="00EA1E81">
        <w:trPr>
          <w:trHeight w:val="2580"/>
        </w:trPr>
        <w:tc>
          <w:tcPr>
            <w:tcW w:w="0" w:type="auto"/>
            <w:vMerge w:val="restart"/>
          </w:tcPr>
          <w:p w14:paraId="309F79A9" w14:textId="77777777" w:rsidR="00EF4933" w:rsidRDefault="00EF4933" w:rsidP="00457E28">
            <w:pPr>
              <w:jc w:val="center"/>
              <w:rPr>
                <w:rFonts w:ascii="Verdana" w:hAnsi="Verdana"/>
                <w:sz w:val="28"/>
                <w:szCs w:val="28"/>
              </w:rPr>
            </w:pPr>
            <w:r w:rsidRPr="0040788A">
              <w:rPr>
                <w:rFonts w:ascii="Verdana" w:hAnsi="Verdana"/>
                <w:b/>
                <w:noProof/>
                <w:sz w:val="20"/>
                <w:szCs w:val="20"/>
                <w:lang w:eastAsia="bg-BG"/>
              </w:rPr>
              <w:drawing>
                <wp:inline distT="0" distB="0" distL="0" distR="0" wp14:anchorId="7D016892" wp14:editId="3A159550">
                  <wp:extent cx="1981200" cy="3277235"/>
                  <wp:effectExtent l="0" t="0" r="0" b="0"/>
                  <wp:docPr id="1" name="Picture 1" descr="P:\Shared_GP\VOMR_OPOS\forSharing\photoVOMR\Bombina_bombina_GPopgeorgie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:\Shared_GP\VOMR_OPOS\forSharing\photoVOMR\Bombina_bombina_GPopgeorgiev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460" r="25198"/>
                          <a:stretch/>
                        </pic:blipFill>
                        <pic:spPr bwMode="auto">
                          <a:xfrm>
                            <a:off x="0" y="0"/>
                            <a:ext cx="1982630" cy="327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Merge w:val="restart"/>
          </w:tcPr>
          <w:p w14:paraId="710B1292" w14:textId="18CCCA47" w:rsidR="00EF4933" w:rsidRDefault="00EA1E81" w:rsidP="00457E28">
            <w:pPr>
              <w:jc w:val="center"/>
              <w:rPr>
                <w:rFonts w:ascii="Verdana" w:hAnsi="Verdana"/>
                <w:sz w:val="28"/>
                <w:szCs w:val="28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bg-BG"/>
              </w:rPr>
              <w:drawing>
                <wp:inline distT="0" distB="0" distL="0" distR="0" wp14:anchorId="0378D239" wp14:editId="05A8D9B4">
                  <wp:extent cx="1981200" cy="3275504"/>
                  <wp:effectExtent l="0" t="0" r="0" b="127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ge_1.jpeg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31" t="4244" r="47789"/>
                          <a:stretch/>
                        </pic:blipFill>
                        <pic:spPr bwMode="auto">
                          <a:xfrm>
                            <a:off x="0" y="0"/>
                            <a:ext cx="1981500" cy="327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14:paraId="50D4647F" w14:textId="303DC430" w:rsidR="00EF4933" w:rsidRDefault="00EF4933" w:rsidP="00457E28">
            <w:pPr>
              <w:jc w:val="center"/>
              <w:rPr>
                <w:rFonts w:ascii="Verdana" w:hAnsi="Verdana"/>
                <w:sz w:val="28"/>
                <w:szCs w:val="28"/>
              </w:rPr>
            </w:pPr>
            <w:r w:rsidRPr="00EF4933">
              <w:rPr>
                <w:rFonts w:ascii="Verdana" w:hAnsi="Verdana"/>
                <w:noProof/>
                <w:sz w:val="28"/>
                <w:szCs w:val="28"/>
                <w:lang w:eastAsia="bg-BG"/>
              </w:rPr>
              <w:drawing>
                <wp:inline distT="0" distB="0" distL="0" distR="0" wp14:anchorId="6E8980F0" wp14:editId="507C14D3">
                  <wp:extent cx="1981200" cy="1619250"/>
                  <wp:effectExtent l="0" t="0" r="0" b="0"/>
                  <wp:docPr id="18" name="Picture 18" descr="C:\Users\Dimitar\Desktop\viber image 2019-04-15 , 17.34.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Dimitar\Desktop\viber image 2019-04-15 , 17.34.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35" r="9329"/>
                          <a:stretch/>
                        </pic:blipFill>
                        <pic:spPr bwMode="auto">
                          <a:xfrm>
                            <a:off x="0" y="0"/>
                            <a:ext cx="1982118" cy="16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1E81" w14:paraId="486F50D2" w14:textId="77777777" w:rsidTr="00EA1E81">
        <w:trPr>
          <w:trHeight w:val="2580"/>
        </w:trPr>
        <w:tc>
          <w:tcPr>
            <w:tcW w:w="0" w:type="auto"/>
            <w:vMerge/>
          </w:tcPr>
          <w:p w14:paraId="3BED80F7" w14:textId="77777777" w:rsidR="00EF4933" w:rsidRPr="0040788A" w:rsidRDefault="00EF4933" w:rsidP="00457E28">
            <w:pPr>
              <w:jc w:val="center"/>
              <w:rPr>
                <w:rFonts w:ascii="Verdana" w:hAnsi="Verdana"/>
                <w:b/>
                <w:noProof/>
                <w:sz w:val="20"/>
                <w:szCs w:val="20"/>
                <w:lang w:eastAsia="bg-BG"/>
              </w:rPr>
            </w:pPr>
          </w:p>
        </w:tc>
        <w:tc>
          <w:tcPr>
            <w:tcW w:w="0" w:type="auto"/>
            <w:vMerge/>
          </w:tcPr>
          <w:p w14:paraId="21796178" w14:textId="77777777" w:rsidR="00EF4933" w:rsidRPr="001F0BC2" w:rsidRDefault="00EF4933" w:rsidP="00457E28">
            <w:pPr>
              <w:jc w:val="center"/>
              <w:rPr>
                <w:rFonts w:ascii="Verdana" w:hAnsi="Verdana"/>
                <w:noProof/>
                <w:sz w:val="20"/>
                <w:szCs w:val="20"/>
                <w:lang w:eastAsia="bg-BG"/>
              </w:rPr>
            </w:pPr>
          </w:p>
        </w:tc>
        <w:tc>
          <w:tcPr>
            <w:tcW w:w="0" w:type="auto"/>
          </w:tcPr>
          <w:p w14:paraId="489CF4FC" w14:textId="1429508B" w:rsidR="00EF4933" w:rsidRDefault="00EF4933" w:rsidP="00457E28">
            <w:pPr>
              <w:jc w:val="center"/>
              <w:rPr>
                <w:rFonts w:ascii="Verdana" w:hAnsi="Verdana"/>
                <w:sz w:val="28"/>
                <w:szCs w:val="28"/>
              </w:rPr>
            </w:pPr>
            <w:r w:rsidRPr="009C048F">
              <w:rPr>
                <w:b/>
                <w:noProof/>
                <w:lang w:eastAsia="bg-BG"/>
              </w:rPr>
              <w:drawing>
                <wp:inline distT="0" distB="0" distL="0" distR="0" wp14:anchorId="10038FE2" wp14:editId="045DF954">
                  <wp:extent cx="1981200" cy="1619250"/>
                  <wp:effectExtent l="0" t="0" r="0" b="0"/>
                  <wp:docPr id="6" name="Picture 6" descr="P:\Shared_GP\VOMR_OPOS\forSharing\photoVOMR\triturusKarelinii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:\Shared_GP\VOMR_OPOS\forSharing\photoVOMR\triturusKarelinii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102" t="21202" r="7084" b="16957"/>
                          <a:stretch/>
                        </pic:blipFill>
                        <pic:spPr bwMode="auto">
                          <a:xfrm>
                            <a:off x="0" y="0"/>
                            <a:ext cx="1982118" cy="16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4D2C44" w14:textId="77777777" w:rsidR="00457E28" w:rsidRDefault="00457E28" w:rsidP="00457E28">
      <w:pPr>
        <w:jc w:val="center"/>
        <w:rPr>
          <w:rFonts w:ascii="Verdana" w:hAnsi="Verdana"/>
          <w:sz w:val="28"/>
          <w:szCs w:val="28"/>
        </w:rPr>
      </w:pPr>
    </w:p>
    <w:p w14:paraId="6FA7FB73" w14:textId="060DAD50" w:rsidR="00457E28" w:rsidRDefault="00457E28" w:rsidP="00457E28">
      <w:pPr>
        <w:jc w:val="center"/>
        <w:rPr>
          <w:rFonts w:ascii="Verdana" w:hAnsi="Verdana"/>
          <w:sz w:val="28"/>
          <w:szCs w:val="28"/>
        </w:rPr>
      </w:pPr>
    </w:p>
    <w:p w14:paraId="1A666750" w14:textId="77777777" w:rsidR="00457E28" w:rsidRDefault="00457E28" w:rsidP="00457E28">
      <w:pPr>
        <w:jc w:val="center"/>
        <w:rPr>
          <w:rFonts w:ascii="Verdana" w:hAnsi="Verdana"/>
          <w:sz w:val="28"/>
          <w:szCs w:val="28"/>
        </w:rPr>
      </w:pPr>
    </w:p>
    <w:p w14:paraId="65961757" w14:textId="77777777" w:rsidR="00457E28" w:rsidRDefault="007C707B" w:rsidP="00457E28">
      <w:pPr>
        <w:jc w:val="center"/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t>2019</w:t>
      </w:r>
    </w:p>
    <w:p w14:paraId="4A0A560C" w14:textId="77777777" w:rsidR="00457E28" w:rsidRDefault="00457E28" w:rsidP="00457E28">
      <w:pPr>
        <w:jc w:val="center"/>
        <w:rPr>
          <w:rFonts w:ascii="Verdana" w:hAnsi="Verdana"/>
          <w:sz w:val="28"/>
          <w:szCs w:val="28"/>
        </w:rPr>
        <w:sectPr w:rsidR="00457E28" w:rsidSect="00815D01">
          <w:pgSz w:w="11906" w:h="16838"/>
          <w:pgMar w:top="1418" w:right="1134" w:bottom="1418" w:left="1134" w:header="709" w:footer="709" w:gutter="0"/>
          <w:cols w:space="708"/>
          <w:docGrid w:linePitch="360"/>
        </w:sect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bg-BG"/>
        </w:rPr>
        <w:id w:val="1951747423"/>
        <w:docPartObj>
          <w:docPartGallery w:val="Table of Contents"/>
          <w:docPartUnique/>
        </w:docPartObj>
      </w:sdtPr>
      <w:sdtEndPr>
        <w:rPr>
          <w:bCs/>
          <w:noProof/>
        </w:rPr>
      </w:sdtEndPr>
      <w:sdtContent>
        <w:p w14:paraId="0993E45A" w14:textId="77777777" w:rsidR="00757BAA" w:rsidRPr="00D4284B" w:rsidRDefault="00757BAA" w:rsidP="00757BAA">
          <w:pPr>
            <w:pStyle w:val="TOCHeading"/>
            <w:spacing w:after="240"/>
            <w:rPr>
              <w:rFonts w:ascii="Verdana" w:hAnsi="Verdana"/>
              <w:color w:val="auto"/>
              <w:lang w:val="bg-BG"/>
            </w:rPr>
          </w:pPr>
          <w:r w:rsidRPr="00D4284B">
            <w:rPr>
              <w:rFonts w:ascii="Verdana" w:hAnsi="Verdana"/>
              <w:color w:val="auto"/>
              <w:lang w:val="bg-BG"/>
            </w:rPr>
            <w:t>Съдържание</w:t>
          </w:r>
        </w:p>
        <w:p w14:paraId="0DD1740C" w14:textId="7DE215C5" w:rsidR="00076120" w:rsidRDefault="00757BAA">
          <w:pPr>
            <w:pStyle w:val="TOC1"/>
            <w:tabs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r w:rsidRPr="00D4284B">
            <w:fldChar w:fldCharType="begin"/>
          </w:r>
          <w:r w:rsidRPr="00D4284B">
            <w:instrText xml:space="preserve"> TOC \o "1-3" \h \z \u </w:instrText>
          </w:r>
          <w:r w:rsidRPr="00D4284B">
            <w:fldChar w:fldCharType="separate"/>
          </w:r>
          <w:bookmarkStart w:id="0" w:name="_GoBack"/>
          <w:bookmarkEnd w:id="0"/>
          <w:r w:rsidR="00076120" w:rsidRPr="00972BEA">
            <w:rPr>
              <w:rStyle w:val="Hyperlink"/>
              <w:noProof/>
            </w:rPr>
            <w:fldChar w:fldCharType="begin"/>
          </w:r>
          <w:r w:rsidR="00076120" w:rsidRPr="00972BEA">
            <w:rPr>
              <w:rStyle w:val="Hyperlink"/>
              <w:noProof/>
            </w:rPr>
            <w:instrText xml:space="preserve"> </w:instrText>
          </w:r>
          <w:r w:rsidR="00076120">
            <w:rPr>
              <w:noProof/>
            </w:rPr>
            <w:instrText>HYPERLINK \l "_Toc7092734"</w:instrText>
          </w:r>
          <w:r w:rsidR="00076120" w:rsidRPr="00972BEA">
            <w:rPr>
              <w:rStyle w:val="Hyperlink"/>
              <w:noProof/>
            </w:rPr>
            <w:instrText xml:space="preserve"> </w:instrText>
          </w:r>
          <w:r w:rsidR="00076120" w:rsidRPr="00972BEA">
            <w:rPr>
              <w:rStyle w:val="Hyperlink"/>
              <w:noProof/>
            </w:rPr>
          </w:r>
          <w:r w:rsidR="00076120" w:rsidRPr="00972BEA">
            <w:rPr>
              <w:rStyle w:val="Hyperlink"/>
              <w:noProof/>
            </w:rPr>
            <w:fldChar w:fldCharType="separate"/>
          </w:r>
          <w:r w:rsidR="00076120" w:rsidRPr="00972BEA">
            <w:rPr>
              <w:rStyle w:val="Hyperlink"/>
              <w:rFonts w:ascii="Verdana" w:hAnsi="Verdana"/>
              <w:b/>
              <w:caps/>
              <w:noProof/>
            </w:rPr>
            <w:t>Увод</w:t>
          </w:r>
          <w:r w:rsidR="00076120">
            <w:rPr>
              <w:noProof/>
              <w:webHidden/>
            </w:rPr>
            <w:tab/>
          </w:r>
          <w:r w:rsidR="00076120">
            <w:rPr>
              <w:noProof/>
              <w:webHidden/>
            </w:rPr>
            <w:fldChar w:fldCharType="begin"/>
          </w:r>
          <w:r w:rsidR="00076120">
            <w:rPr>
              <w:noProof/>
              <w:webHidden/>
            </w:rPr>
            <w:instrText xml:space="preserve"> PAGEREF _Toc7092734 \h </w:instrText>
          </w:r>
          <w:r w:rsidR="00076120">
            <w:rPr>
              <w:noProof/>
              <w:webHidden/>
            </w:rPr>
          </w:r>
          <w:r w:rsidR="00076120">
            <w:rPr>
              <w:noProof/>
              <w:webHidden/>
            </w:rPr>
            <w:fldChar w:fldCharType="separate"/>
          </w:r>
          <w:r w:rsidR="00076120">
            <w:rPr>
              <w:noProof/>
              <w:webHidden/>
            </w:rPr>
            <w:t>5</w:t>
          </w:r>
          <w:r w:rsidR="00076120">
            <w:rPr>
              <w:noProof/>
              <w:webHidden/>
            </w:rPr>
            <w:fldChar w:fldCharType="end"/>
          </w:r>
          <w:r w:rsidR="00076120" w:rsidRPr="00972BEA">
            <w:rPr>
              <w:rStyle w:val="Hyperlink"/>
              <w:noProof/>
            </w:rPr>
            <w:fldChar w:fldCharType="end"/>
          </w:r>
        </w:p>
        <w:p w14:paraId="375DBAEA" w14:textId="57A8D352" w:rsidR="00076120" w:rsidRDefault="00076120">
          <w:pPr>
            <w:pStyle w:val="TOC1"/>
            <w:tabs>
              <w:tab w:val="left" w:pos="44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35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I.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Обикновена блатна костенурка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87295" w14:textId="6EEA2D47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36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1.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Описание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B0943A" w14:textId="32E61020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37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2.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Описание на характерните местообитания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331D3C" w14:textId="2AC3D40D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38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3.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Зони в обхвата на МИГ, в които целевия вид е предмет на опазване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F5480F" w14:textId="522C98B3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39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4.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Заплахи за целевия вид и неговите местообитания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DA494F" w14:textId="18296DBB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40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5.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Целесъобразни за изпълнение дейности, целящи подобряване на състоянието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3B17DD" w14:textId="72971A38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41" w:history="1"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5.1.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Проучване и картиране на присъствието, разпространението и популационните параметри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0F7404" w14:textId="0B258466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42" w:history="1"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5.2.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Изграждане, възстановяване и последващо управление на малки влажни зони със стоящи води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E2AB86" w14:textId="38B375B0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43" w:history="1"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5.3.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Противодействие, превенция, ранно откриване и оповестяване на пожари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DB0701" w14:textId="00A0AA53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44" w:history="1"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5.4.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Информационни дейности и дейности за въвличане на заинтересованите страни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A8643D" w14:textId="624ABAE2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45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6.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Разпределение на целесъобразните за изпълнение дейности по зони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1A5ED1" w14:textId="7E34A46F" w:rsidR="00076120" w:rsidRDefault="00076120">
          <w:pPr>
            <w:pStyle w:val="TOC1"/>
            <w:tabs>
              <w:tab w:val="left" w:pos="66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46" w:history="1">
            <w:r w:rsidRPr="00972BEA">
              <w:rPr>
                <w:rStyle w:val="Hyperlink"/>
                <w:rFonts w:ascii="Verdana" w:hAnsi="Verdana"/>
                <w:b/>
                <w:bCs/>
                <w:caps/>
                <w:noProof/>
              </w:rPr>
              <w:t>II.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bCs/>
                <w:caps/>
                <w:noProof/>
              </w:rPr>
              <w:t>Южен гребенест тритон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B425B4" w14:textId="386A6FA3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47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1.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Описание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1769EC" w14:textId="1FBD950F" w:rsidR="00076120" w:rsidRDefault="00076120">
          <w:pPr>
            <w:pStyle w:val="TOC1"/>
            <w:tabs>
              <w:tab w:val="left" w:pos="66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48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2.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Описание на характерните местообитания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473C34" w14:textId="0E13EF01" w:rsidR="00076120" w:rsidRDefault="00076120">
          <w:pPr>
            <w:pStyle w:val="TOC1"/>
            <w:tabs>
              <w:tab w:val="left" w:pos="66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49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3.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Зони в обхвата на МИГ, в които целевия вид е предмет на опазване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DD7CF2" w14:textId="5E79BFE6" w:rsidR="00076120" w:rsidRDefault="00076120">
          <w:pPr>
            <w:pStyle w:val="TOC1"/>
            <w:tabs>
              <w:tab w:val="left" w:pos="66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50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4.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Заплахи за целевия вид и неговите местообитания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0F12AC" w14:textId="1907CB20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51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5.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Целесъобразни за изпълнение дейности, целящи подобряване на състоянието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4C4A9E" w14:textId="2BA54490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52" w:history="1"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5.1.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Проучване и картиране на присъствието, разпространението и популационните параметри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D76C17" w14:textId="2A6FD8A2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53" w:history="1"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5.2.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Информационни дейности и дейности за въвличане на заинтересованите страни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5A55EC" w14:textId="476B953C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54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6.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Разпределение на целесъобразните за изпълнение дейности по зони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9EEE9D" w14:textId="0D6104AD" w:rsidR="00076120" w:rsidRDefault="00076120">
          <w:pPr>
            <w:pStyle w:val="TOC1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55" w:history="1">
            <w:r w:rsidRPr="00972BEA">
              <w:rPr>
                <w:rStyle w:val="Hyperlink"/>
                <w:rFonts w:ascii="Verdana" w:hAnsi="Verdana"/>
                <w:b/>
                <w:caps/>
                <w:noProof/>
              </w:rPr>
              <w:t>III.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caps/>
                <w:noProof/>
              </w:rPr>
              <w:t>Червенокоремна бумка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34D97E" w14:textId="16CFEEF9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56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1.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Описание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88BC86" w14:textId="2C819F1B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57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2.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Описание на характерните местообитания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B51D00" w14:textId="440EE464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58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3.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Зони в обхвата на МИГ, в които целевия вид е предмет на опазване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2644F2" w14:textId="63585473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59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4.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Заплахи за целевия вид и неговите местообитания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2FB760" w14:textId="38639933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60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5.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Целесъобразни за изпълнение дейности, целящи подобряване на състоянието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9AD84E" w14:textId="12F254AA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61" w:history="1"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5.1.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Проучване и картиране на присъствието, разпространението и популационните параметри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69210C" w14:textId="5520D7CE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62" w:history="1"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5.2.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Изграждане, възстановяване и последващо управление на малки влажни зони със стоящи води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2594D0" w14:textId="029DC2A9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63" w:history="1"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5.3.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Информационни дейности и дейности за въвличане на заинтересованите страни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CAC608" w14:textId="70376A42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64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6.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Разпределение на целесъобразните за изпълнение дейности по зони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1BEBE9" w14:textId="21E4C44E" w:rsidR="00076120" w:rsidRDefault="00076120">
          <w:pPr>
            <w:pStyle w:val="TOC1"/>
            <w:tabs>
              <w:tab w:val="left" w:pos="66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65" w:history="1">
            <w:r w:rsidRPr="00972BEA">
              <w:rPr>
                <w:rStyle w:val="Hyperlink"/>
                <w:rFonts w:ascii="Verdana" w:hAnsi="Verdana"/>
                <w:b/>
                <w:caps/>
                <w:noProof/>
              </w:rPr>
              <w:t>IV.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caps/>
                <w:noProof/>
              </w:rPr>
              <w:t>Южен подковонос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361CAB" w14:textId="1493F87A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66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1.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Описание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F6897D" w14:textId="40D7EE7A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67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2.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Описание на характерните местообитания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05512E" w14:textId="3A1B6B1E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68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3.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Зони в обхвата на МИГ, в които целевия вид е предмет на опазване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084A91" w14:textId="51211838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69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4.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Заплахи за целевия вид и неговите местообитания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219C5B" w14:textId="3BCAA9ED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70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5.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Целесъобразни за изпълнение дейности, целящи подобряване на състоянието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781651" w14:textId="0A289774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71" w:history="1"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5.1.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Проучване на разпространението и картиране на находищата на вида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FCF14C" w14:textId="3F45D80B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72" w:history="1"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5.2.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Проучване на числеността на вида в находищата за зимуване и/или находищата за размножаване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C1E293" w14:textId="3A381071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73" w:history="1"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5.3.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Информационни дейности и дейности за въвличане на заинтересованите страни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1E05CF" w14:textId="39B26EEA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74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6.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Разпределение на целесъобразните за изпълнение дейности по зони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D198F5" w14:textId="338E3A55" w:rsidR="00076120" w:rsidRDefault="00076120">
          <w:pPr>
            <w:pStyle w:val="TOC1"/>
            <w:tabs>
              <w:tab w:val="left" w:pos="66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75" w:history="1">
            <w:r w:rsidRPr="00972BEA">
              <w:rPr>
                <w:rStyle w:val="Hyperlink"/>
                <w:rFonts w:ascii="Verdana" w:hAnsi="Verdana"/>
                <w:b/>
                <w:caps/>
                <w:noProof/>
              </w:rPr>
              <w:t>V.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caps/>
                <w:noProof/>
              </w:rPr>
              <w:t>Средиземноморски подковонос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E5E923" w14:textId="060EAAF5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76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1.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Описание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2DC067" w14:textId="346738BC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77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2.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Описание на характерните местообитания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3AFD59" w14:textId="4E209777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78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3.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Зони в обхвата на МИГ, в които целевия вид е предмет на опазване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15EF37" w14:textId="2BB55657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79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4.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Заплахи за целевия вид и неговите местообитания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86C714" w14:textId="5CBCED78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80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5.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Целесъобразни за изпълнение дейности, целящи подобряване на състоянието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9029A7" w14:textId="358483A8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81" w:history="1"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5.1.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Проучване на разпространението и картиране на находищата на вида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9AA7EA" w14:textId="6F4AEE40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82" w:history="1"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5.2.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Проучване на числеността на вида в находищата за зимуване и/или находищата за размножаване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2870FB" w14:textId="551951E8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83" w:history="1"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5.3.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Информационни дейности и дейности за въвличане на заинтересованите страни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833722" w14:textId="40417212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84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6.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Разпределение на целесъобразните за изпълнение дейности по зони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E6E732" w14:textId="516DDC42" w:rsidR="00076120" w:rsidRDefault="00076120">
          <w:pPr>
            <w:pStyle w:val="TOC1"/>
            <w:tabs>
              <w:tab w:val="left" w:pos="66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85" w:history="1">
            <w:r w:rsidRPr="00972BEA">
              <w:rPr>
                <w:rStyle w:val="Hyperlink"/>
                <w:rFonts w:ascii="Verdana" w:eastAsia="Times New Roman" w:hAnsi="Verdana" w:cstheme="minorHAnsi"/>
                <w:b/>
                <w:caps/>
                <w:noProof/>
                <w:lang w:eastAsia="bg-BG"/>
              </w:rPr>
              <w:t>VI.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Times New Roman" w:hAnsi="Verdana" w:cstheme="minorHAnsi"/>
                <w:b/>
                <w:caps/>
                <w:noProof/>
                <w:lang w:eastAsia="bg-BG"/>
              </w:rPr>
              <w:t>Остроух нощник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404CD2" w14:textId="4622E829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86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1.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Описание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CFDE18" w14:textId="1CD8F2FF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87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2.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Описание на характерните местообитания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881555" w14:textId="669BF5C0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88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3.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Зони в обхвата на МИГ, в които целевия вид е предмет на опазване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A75D2E" w14:textId="00858D2F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89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4.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Заплахи за целевия вид и неговите местообитания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AE9EED" w14:textId="6A13DF61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90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5.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Целесъобразни за изпълнение дейности, целящи подобряване на състоянието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13D58B" w14:textId="4C8734A0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91" w:history="1"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5.1.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Проучване на разпространението и картиране на находищата на вида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F4219E" w14:textId="639E35E7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92" w:history="1"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5.2.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Проучване на числеността на вида в находищата за зимуване и/или находищата за размножаване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BA885B" w14:textId="16E375DF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93" w:history="1"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5.3.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Информационни дейности и дейности за въвличане на заинтересованите страни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0E02B8" w14:textId="1C84C24A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94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6.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Разпределение на целесъобразните за изпълнение дейности по зони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8B29C0" w14:textId="70F84FE8" w:rsidR="00076120" w:rsidRDefault="00076120">
          <w:pPr>
            <w:pStyle w:val="TOC1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95" w:history="1">
            <w:r w:rsidRPr="00972BEA">
              <w:rPr>
                <w:rStyle w:val="Hyperlink"/>
                <w:rFonts w:ascii="Verdana" w:eastAsia="Times New Roman" w:hAnsi="Verdana" w:cstheme="minorHAnsi"/>
                <w:b/>
                <w:caps/>
                <w:noProof/>
                <w:lang w:eastAsia="bg-BG"/>
              </w:rPr>
              <w:t>VII.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Times New Roman" w:hAnsi="Verdana" w:cstheme="minorHAnsi"/>
                <w:b/>
                <w:caps/>
                <w:noProof/>
                <w:lang w:eastAsia="bg-BG"/>
              </w:rPr>
              <w:t>Дългопръст нощник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CDB3F2" w14:textId="098955F1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96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1.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Описание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7D14DF" w14:textId="2DE2DEF7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97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2.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Описание на характерните местообитания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966D33" w14:textId="464A6D63" w:rsidR="00076120" w:rsidRDefault="00076120">
          <w:pPr>
            <w:pStyle w:val="TOC3"/>
            <w:tabs>
              <w:tab w:val="left" w:pos="110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98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3.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Зони в обхвата на МИГ, в които целевия вид е предмет на опазване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E83496" w14:textId="38AAE6EA" w:rsidR="00076120" w:rsidRDefault="00076120">
          <w:pPr>
            <w:pStyle w:val="TOC3"/>
            <w:tabs>
              <w:tab w:val="left" w:pos="110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799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4.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Заплахи за целевия вид и неговите местообитания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_Toc7092799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365075" w14:textId="00DC1557" w:rsidR="00076120" w:rsidRDefault="00076120">
          <w:pPr>
            <w:pStyle w:val="TOC3"/>
            <w:tabs>
              <w:tab w:val="left" w:pos="110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800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5.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Целесъобразни за изпълнение дейности, целящи подобряване на състоянието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_Toc7092800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B97CE8" w14:textId="0B2FCE89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801" w:history="1"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5.1.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Проучване на разпространението и картиране на находищата на вида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_Toc7092801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F9B967" w14:textId="0AA4E8C1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802" w:history="1"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5.2.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Проучване на числеността на вида в находищата за зимуване и/или находищата за размножаване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_Toc7092802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4A9E8D" w14:textId="07A1DA15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803" w:history="1"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5.3.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Информационни дейности и дейности за въвличане на заинтересованите страни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_Toc7092803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B1640F" w14:textId="0438B841" w:rsidR="00076120" w:rsidRDefault="00076120">
          <w:pPr>
            <w:pStyle w:val="TOC3"/>
            <w:tabs>
              <w:tab w:val="left" w:pos="110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804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6.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Разпределение на целесъобразните за изпълнение дейности по зони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_Toc7092804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586F4F" w14:textId="0330E5BC" w:rsidR="00076120" w:rsidRDefault="00076120">
          <w:pPr>
            <w:pStyle w:val="TOC1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805" w:history="1">
            <w:r w:rsidRPr="00972BEA">
              <w:rPr>
                <w:rStyle w:val="Hyperlink"/>
                <w:rFonts w:ascii="Verdana" w:eastAsia="Times New Roman" w:hAnsi="Verdana" w:cstheme="minorHAnsi"/>
                <w:b/>
                <w:caps/>
                <w:noProof/>
                <w:lang w:eastAsia="bg-BG"/>
              </w:rPr>
              <w:t>VIII.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Times New Roman" w:hAnsi="Verdana" w:cstheme="minorHAnsi"/>
                <w:b/>
                <w:caps/>
                <w:noProof/>
                <w:lang w:eastAsia="bg-BG"/>
              </w:rPr>
              <w:t>Голям нощник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_Toc7092805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B31E0F" w14:textId="54E7AA0D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806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1.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Описание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_Toc7092806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952919" w14:textId="4EA6DAD9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807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2.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Описание на характерните местообитания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_Toc7092807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568378" w14:textId="5443F061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808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3.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Зони в обхвата на МИГ, в които целевия вид е предмет на опазване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_Toc7092808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FE4ED6" w14:textId="14265715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809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4.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Заплахи за целевия вид и неговите местообитания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_Toc7092809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234314" w14:textId="03195B72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810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5.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Целесъобразни за изпълнение дейности, целящи подобряване на състоянието на целевия вид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_Toc7092810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D14038" w14:textId="061B7DD8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811" w:history="1">
            <w:r w:rsidRPr="00972BEA">
              <w:rPr>
                <w:rStyle w:val="Hyperlink"/>
                <w:rFonts w:ascii="Verdana" w:hAnsi="Verdana"/>
                <w:b/>
                <w:i/>
                <w:noProof/>
              </w:rPr>
              <w:t>5.1.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Проучване на разпространението и картиране на находищата на вида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_Toc7092811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9951AD" w14:textId="4FEE7AB0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812" w:history="1"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5.2.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Проучване на числеността на вида в находищата за зимуване и/или находищата за размножаване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_Toc7092812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DF2F92" w14:textId="5A26D27D" w:rsidR="00076120" w:rsidRDefault="00076120">
          <w:pPr>
            <w:pStyle w:val="TOC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813" w:history="1"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5.3.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eastAsia="Arial" w:hAnsi="Verdana" w:cs="Arial"/>
                <w:b/>
                <w:i/>
                <w:noProof/>
                <w:lang w:eastAsia="bg-BG"/>
              </w:rPr>
              <w:t>Информационни дейности и дейности за въвличане на заинтересованите страни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_Toc7092813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309FB9" w14:textId="485D39C4" w:rsidR="00076120" w:rsidRDefault="00076120">
          <w:pPr>
            <w:pStyle w:val="TOC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7092814" w:history="1">
            <w:r w:rsidRPr="00972BEA">
              <w:rPr>
                <w:rStyle w:val="Hyperlink"/>
                <w:rFonts w:ascii="Verdana" w:hAnsi="Verdana"/>
                <w:b/>
                <w:noProof/>
              </w:rPr>
              <w:t>6.</w:t>
            </w:r>
            <w:r>
              <w:rPr>
                <w:rFonts w:cstheme="minorBidi"/>
                <w:noProof/>
                <w:lang w:val="bg-BG" w:eastAsia="bg-BG"/>
              </w:rPr>
              <w:tab/>
            </w:r>
            <w:r w:rsidRPr="00972BEA">
              <w:rPr>
                <w:rStyle w:val="Hyperlink"/>
                <w:rFonts w:ascii="Verdana" w:hAnsi="Verdana"/>
                <w:b/>
                <w:noProof/>
              </w:rPr>
              <w:t>Разпределение на целесъобразните за изпълнение дейности по зони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_Toc7092814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DBBD91" w14:textId="3A4BED0A" w:rsidR="00757BAA" w:rsidRPr="00D4284B" w:rsidRDefault="00757BAA">
          <w:r w:rsidRPr="00D4284B">
            <w:rPr>
              <w:bCs/>
              <w:noProof/>
            </w:rPr>
            <w:fldChar w:fldCharType="end"/>
          </w:r>
        </w:p>
      </w:sdtContent>
    </w:sdt>
    <w:p w14:paraId="3C044156" w14:textId="77777777" w:rsidR="00757BAA" w:rsidRPr="00D4284B" w:rsidRDefault="00757BAA" w:rsidP="00A321E2">
      <w:pPr>
        <w:ind w:firstLine="284"/>
        <w:rPr>
          <w:rFonts w:ascii="Verdana" w:hAnsi="Verdana"/>
          <w:sz w:val="20"/>
          <w:szCs w:val="20"/>
        </w:rPr>
      </w:pPr>
    </w:p>
    <w:p w14:paraId="0A4B5C08" w14:textId="77777777" w:rsidR="00757BAA" w:rsidRDefault="00757BAA" w:rsidP="00A321E2">
      <w:pPr>
        <w:ind w:firstLine="284"/>
        <w:rPr>
          <w:rFonts w:ascii="Verdana" w:hAnsi="Verdana"/>
          <w:sz w:val="20"/>
          <w:szCs w:val="20"/>
        </w:rPr>
      </w:pPr>
    </w:p>
    <w:p w14:paraId="081665F1" w14:textId="77777777" w:rsidR="00757BAA" w:rsidRPr="00757BAA" w:rsidRDefault="00757BAA" w:rsidP="00A321E2">
      <w:pPr>
        <w:ind w:firstLine="284"/>
        <w:rPr>
          <w:rFonts w:ascii="Verdana" w:hAnsi="Verdana"/>
          <w:sz w:val="20"/>
          <w:szCs w:val="20"/>
        </w:rPr>
      </w:pPr>
    </w:p>
    <w:p w14:paraId="5E518985" w14:textId="77777777" w:rsidR="00757BAA" w:rsidRDefault="00757BAA" w:rsidP="00A321E2">
      <w:pPr>
        <w:ind w:firstLine="284"/>
        <w:rPr>
          <w:rFonts w:ascii="Verdana" w:hAnsi="Verdana"/>
          <w:sz w:val="20"/>
          <w:szCs w:val="20"/>
        </w:rPr>
        <w:sectPr w:rsidR="00757BAA" w:rsidSect="00757BAA">
          <w:pgSz w:w="11906" w:h="16838"/>
          <w:pgMar w:top="1134" w:right="851" w:bottom="1134" w:left="851" w:header="709" w:footer="709" w:gutter="0"/>
          <w:cols w:space="708"/>
          <w:docGrid w:linePitch="360"/>
        </w:sectPr>
      </w:pPr>
    </w:p>
    <w:p w14:paraId="79158B47" w14:textId="77777777" w:rsidR="00457E28" w:rsidRPr="00E3410B" w:rsidRDefault="00457E28" w:rsidP="00B31C66">
      <w:pPr>
        <w:spacing w:after="240" w:line="240" w:lineRule="auto"/>
        <w:ind w:firstLine="284"/>
        <w:jc w:val="both"/>
        <w:outlineLvl w:val="0"/>
        <w:rPr>
          <w:rFonts w:ascii="Verdana" w:hAnsi="Verdana"/>
          <w:b/>
          <w:caps/>
          <w:sz w:val="28"/>
          <w:szCs w:val="28"/>
        </w:rPr>
      </w:pPr>
      <w:bookmarkStart w:id="1" w:name="_Toc7092734"/>
      <w:r w:rsidRPr="00E3410B">
        <w:rPr>
          <w:rFonts w:ascii="Verdana" w:hAnsi="Verdana"/>
          <w:b/>
          <w:caps/>
          <w:sz w:val="28"/>
          <w:szCs w:val="28"/>
        </w:rPr>
        <w:lastRenderedPageBreak/>
        <w:t>Увод</w:t>
      </w:r>
      <w:bookmarkEnd w:id="1"/>
    </w:p>
    <w:p w14:paraId="4A8D2C70" w14:textId="7D7EA93D" w:rsidR="00457E28" w:rsidRPr="002F6907" w:rsidRDefault="00457E28" w:rsidP="00A321E2">
      <w:pPr>
        <w:spacing w:line="240" w:lineRule="auto"/>
        <w:ind w:firstLine="284"/>
        <w:jc w:val="both"/>
        <w:rPr>
          <w:rFonts w:ascii="Verdana" w:eastAsia="Times New Roman" w:hAnsi="Verdana"/>
          <w:sz w:val="20"/>
          <w:szCs w:val="20"/>
        </w:rPr>
      </w:pPr>
      <w:r w:rsidRPr="00150C82">
        <w:rPr>
          <w:rFonts w:ascii="Verdana" w:eastAsia="Times New Roman" w:hAnsi="Verdana"/>
          <w:sz w:val="20"/>
          <w:szCs w:val="20"/>
        </w:rPr>
        <w:t>Настоящия документ, представя резултатите от извършен експертен анализ на типове дейности, целящи подобряване на природозащитното състоянието на видовете</w:t>
      </w:r>
      <w:r w:rsidR="00150C82" w:rsidRPr="00150C82">
        <w:rPr>
          <w:rFonts w:ascii="Verdana" w:eastAsia="Times New Roman" w:hAnsi="Verdana"/>
          <w:sz w:val="20"/>
          <w:szCs w:val="20"/>
        </w:rPr>
        <w:t xml:space="preserve"> </w:t>
      </w:r>
      <w:r w:rsidR="00150C82">
        <w:rPr>
          <w:rFonts w:ascii="Verdana" w:eastAsia="Times New Roman" w:hAnsi="Verdana"/>
          <w:sz w:val="20"/>
          <w:szCs w:val="20"/>
        </w:rPr>
        <w:t>–</w:t>
      </w:r>
      <w:r w:rsidRPr="00150C82">
        <w:rPr>
          <w:rFonts w:ascii="Verdana" w:eastAsia="Times New Roman" w:hAnsi="Verdana"/>
          <w:sz w:val="20"/>
          <w:szCs w:val="20"/>
        </w:rPr>
        <w:t xml:space="preserve"> </w:t>
      </w:r>
      <w:r w:rsidR="00A321E2" w:rsidRPr="00150C82">
        <w:rPr>
          <w:rFonts w:ascii="Verdana" w:eastAsia="Times New Roman" w:hAnsi="Verdana"/>
          <w:sz w:val="20"/>
          <w:szCs w:val="20"/>
        </w:rPr>
        <w:t>Южен гребенест тритон (</w:t>
      </w:r>
      <w:r w:rsidR="00A321E2" w:rsidRPr="00150C82">
        <w:rPr>
          <w:rFonts w:ascii="Verdana" w:eastAsia="Times New Roman" w:hAnsi="Verdana"/>
          <w:i/>
          <w:sz w:val="20"/>
          <w:szCs w:val="20"/>
        </w:rPr>
        <w:t>Triturus karelinii</w:t>
      </w:r>
      <w:r w:rsidR="00422300" w:rsidRPr="00150C82">
        <w:rPr>
          <w:rFonts w:ascii="Verdana" w:eastAsia="Times New Roman" w:hAnsi="Verdana"/>
          <w:sz w:val="20"/>
          <w:szCs w:val="20"/>
        </w:rPr>
        <w:t>),</w:t>
      </w:r>
      <w:r w:rsidR="00A321E2" w:rsidRPr="00150C82">
        <w:rPr>
          <w:rFonts w:ascii="Verdana" w:eastAsia="Times New Roman" w:hAnsi="Verdana"/>
          <w:sz w:val="20"/>
          <w:szCs w:val="20"/>
        </w:rPr>
        <w:t xml:space="preserve"> </w:t>
      </w:r>
      <w:r w:rsidR="00FE6081" w:rsidRPr="00150C82">
        <w:rPr>
          <w:rFonts w:ascii="Verdana" w:eastAsia="Times New Roman" w:hAnsi="Verdana"/>
          <w:sz w:val="20"/>
          <w:szCs w:val="20"/>
        </w:rPr>
        <w:t xml:space="preserve">Червенокоремна бумка </w:t>
      </w:r>
      <w:r w:rsidR="00A321E2" w:rsidRPr="00150C82">
        <w:rPr>
          <w:rFonts w:ascii="Verdana" w:eastAsia="Times New Roman" w:hAnsi="Verdana"/>
          <w:sz w:val="20"/>
          <w:szCs w:val="20"/>
        </w:rPr>
        <w:t>(</w:t>
      </w:r>
      <w:r w:rsidR="00FE6081" w:rsidRPr="00150C82">
        <w:rPr>
          <w:rFonts w:ascii="Verdana" w:eastAsia="Times New Roman" w:hAnsi="Verdana"/>
          <w:i/>
          <w:sz w:val="20"/>
          <w:szCs w:val="20"/>
          <w:lang w:val="en-GB"/>
        </w:rPr>
        <w:t>Bombina bombina</w:t>
      </w:r>
      <w:r w:rsidR="00A321E2" w:rsidRPr="00150C82">
        <w:rPr>
          <w:rFonts w:ascii="Verdana" w:eastAsia="Times New Roman" w:hAnsi="Verdana"/>
          <w:sz w:val="20"/>
          <w:szCs w:val="20"/>
        </w:rPr>
        <w:t>)</w:t>
      </w:r>
      <w:r w:rsidR="00150C82" w:rsidRPr="00150C82">
        <w:rPr>
          <w:rFonts w:ascii="Verdana" w:eastAsia="Times New Roman" w:hAnsi="Verdana"/>
          <w:sz w:val="20"/>
          <w:szCs w:val="20"/>
          <w:lang w:val="en-GB"/>
        </w:rPr>
        <w:t>,</w:t>
      </w:r>
      <w:r w:rsidR="00A321E2" w:rsidRPr="00150C82">
        <w:rPr>
          <w:rFonts w:ascii="Verdana" w:eastAsia="Times New Roman" w:hAnsi="Verdana"/>
          <w:sz w:val="20"/>
          <w:szCs w:val="20"/>
        </w:rPr>
        <w:t xml:space="preserve"> </w:t>
      </w:r>
      <w:r w:rsidR="00422300" w:rsidRPr="00150C82">
        <w:rPr>
          <w:rFonts w:ascii="Verdana" w:eastAsia="Times New Roman" w:hAnsi="Verdana"/>
          <w:sz w:val="20"/>
          <w:szCs w:val="20"/>
        </w:rPr>
        <w:t>Обикновена блатна костенурка (</w:t>
      </w:r>
      <w:r w:rsidR="00422300" w:rsidRPr="00150C82">
        <w:rPr>
          <w:rFonts w:ascii="Verdana" w:eastAsia="Times New Roman" w:hAnsi="Verdana"/>
          <w:i/>
          <w:sz w:val="20"/>
          <w:szCs w:val="20"/>
        </w:rPr>
        <w:t>Emys orbicular</w:t>
      </w:r>
      <w:r w:rsidR="00150C82" w:rsidRPr="00150C82">
        <w:rPr>
          <w:rFonts w:ascii="Verdana" w:eastAsia="Times New Roman" w:hAnsi="Verdana"/>
          <w:i/>
          <w:sz w:val="20"/>
          <w:szCs w:val="20"/>
        </w:rPr>
        <w:t>is</w:t>
      </w:r>
      <w:r w:rsidR="00422300" w:rsidRPr="00150C82">
        <w:rPr>
          <w:rFonts w:ascii="Verdana" w:eastAsia="Times New Roman" w:hAnsi="Verdana"/>
          <w:sz w:val="20"/>
          <w:szCs w:val="20"/>
        </w:rPr>
        <w:t>)</w:t>
      </w:r>
      <w:r w:rsidR="00150C82" w:rsidRPr="00150C82">
        <w:rPr>
          <w:rFonts w:ascii="Verdana" w:eastAsia="Times New Roman" w:hAnsi="Verdana"/>
          <w:sz w:val="20"/>
          <w:szCs w:val="20"/>
        </w:rPr>
        <w:t xml:space="preserve">, Южен подковонос </w:t>
      </w:r>
      <w:r w:rsidR="00150C82" w:rsidRPr="00150C82">
        <w:rPr>
          <w:rFonts w:ascii="Verdana" w:eastAsia="Times New Roman" w:hAnsi="Verdana"/>
          <w:sz w:val="20"/>
          <w:szCs w:val="20"/>
          <w:lang w:val="en-US"/>
        </w:rPr>
        <w:t>(</w:t>
      </w:r>
      <w:r w:rsidR="00150C82" w:rsidRPr="00150C82">
        <w:rPr>
          <w:rFonts w:ascii="Verdana" w:eastAsia="Times New Roman" w:hAnsi="Verdana"/>
          <w:i/>
          <w:sz w:val="20"/>
          <w:szCs w:val="20"/>
        </w:rPr>
        <w:t>Rhinolophus euryale</w:t>
      </w:r>
      <w:r w:rsidR="00150C82" w:rsidRPr="00150C82">
        <w:rPr>
          <w:rFonts w:ascii="Verdana" w:eastAsia="Times New Roman" w:hAnsi="Verdana"/>
          <w:sz w:val="20"/>
          <w:szCs w:val="20"/>
          <w:lang w:val="en-US"/>
        </w:rPr>
        <w:t xml:space="preserve">), </w:t>
      </w:r>
      <w:r w:rsidR="00150C82" w:rsidRPr="00150C82">
        <w:rPr>
          <w:rFonts w:ascii="Verdana" w:eastAsia="Times New Roman" w:hAnsi="Verdana"/>
          <w:sz w:val="20"/>
          <w:szCs w:val="20"/>
        </w:rPr>
        <w:t>Средиземноморски подковонос</w:t>
      </w:r>
      <w:r w:rsidR="00150C82" w:rsidRPr="00150C82">
        <w:rPr>
          <w:rFonts w:ascii="Verdana" w:eastAsia="Times New Roman" w:hAnsi="Verdana"/>
          <w:sz w:val="20"/>
          <w:szCs w:val="20"/>
          <w:lang w:val="en-US"/>
        </w:rPr>
        <w:t xml:space="preserve"> (</w:t>
      </w:r>
      <w:r w:rsidR="00150C82" w:rsidRPr="00150C82">
        <w:rPr>
          <w:rFonts w:ascii="Verdana" w:eastAsia="Times New Roman" w:hAnsi="Verdana"/>
          <w:i/>
          <w:sz w:val="20"/>
          <w:szCs w:val="20"/>
          <w:lang w:val="en-US"/>
        </w:rPr>
        <w:t>Rhinolophus blasii</w:t>
      </w:r>
      <w:r w:rsidR="00150C82" w:rsidRPr="00150C82">
        <w:rPr>
          <w:rFonts w:ascii="Verdana" w:eastAsia="Times New Roman" w:hAnsi="Verdana"/>
          <w:sz w:val="20"/>
          <w:szCs w:val="20"/>
          <w:lang w:val="en-US"/>
        </w:rPr>
        <w:t>)</w:t>
      </w:r>
      <w:r w:rsidR="00150C82" w:rsidRPr="00150C82">
        <w:rPr>
          <w:rFonts w:ascii="Verdana" w:eastAsia="Times New Roman" w:hAnsi="Verdana"/>
          <w:sz w:val="20"/>
          <w:szCs w:val="20"/>
        </w:rPr>
        <w:t xml:space="preserve">, Остроух нощник </w:t>
      </w:r>
      <w:r w:rsidR="00150C82" w:rsidRPr="00150C82">
        <w:rPr>
          <w:rFonts w:ascii="Verdana" w:eastAsia="Times New Roman" w:hAnsi="Verdana"/>
          <w:sz w:val="20"/>
          <w:szCs w:val="20"/>
          <w:lang w:val="en-US"/>
        </w:rPr>
        <w:t>(</w:t>
      </w:r>
      <w:r w:rsidR="00150C82" w:rsidRPr="00150C82">
        <w:rPr>
          <w:rFonts w:ascii="Verdana" w:eastAsia="Times New Roman" w:hAnsi="Verdana"/>
          <w:i/>
          <w:sz w:val="20"/>
          <w:szCs w:val="20"/>
          <w:lang w:val="en-US"/>
        </w:rPr>
        <w:t>Myotis blythii</w:t>
      </w:r>
      <w:r w:rsidR="00150C82" w:rsidRPr="00150C82">
        <w:rPr>
          <w:rFonts w:ascii="Verdana" w:eastAsia="Times New Roman" w:hAnsi="Verdana"/>
          <w:sz w:val="20"/>
          <w:szCs w:val="20"/>
          <w:lang w:val="en-US"/>
        </w:rPr>
        <w:t>)</w:t>
      </w:r>
      <w:r w:rsidR="00150C82" w:rsidRPr="00150C82">
        <w:rPr>
          <w:rFonts w:ascii="Verdana" w:eastAsia="Times New Roman" w:hAnsi="Verdana"/>
          <w:sz w:val="20"/>
          <w:szCs w:val="20"/>
        </w:rPr>
        <w:t>, Дългопръст нощник</w:t>
      </w:r>
      <w:r w:rsidR="00150C82" w:rsidRPr="00150C82">
        <w:rPr>
          <w:rFonts w:ascii="Verdana" w:eastAsia="Times New Roman" w:hAnsi="Verdana"/>
          <w:sz w:val="20"/>
          <w:szCs w:val="20"/>
          <w:lang w:val="en-US"/>
        </w:rPr>
        <w:t xml:space="preserve"> (</w:t>
      </w:r>
      <w:r w:rsidR="00150C82" w:rsidRPr="00150C82">
        <w:rPr>
          <w:rFonts w:ascii="Verdana" w:eastAsia="Times New Roman" w:hAnsi="Verdana"/>
          <w:i/>
          <w:sz w:val="20"/>
          <w:szCs w:val="20"/>
          <w:lang w:val="en-US"/>
        </w:rPr>
        <w:t>Myotis capaccinii</w:t>
      </w:r>
      <w:r w:rsidR="00150C82" w:rsidRPr="00150C82">
        <w:rPr>
          <w:rFonts w:ascii="Verdana" w:eastAsia="Times New Roman" w:hAnsi="Verdana"/>
          <w:sz w:val="20"/>
          <w:szCs w:val="20"/>
          <w:lang w:val="en-US"/>
        </w:rPr>
        <w:t>)</w:t>
      </w:r>
      <w:r w:rsidR="00150C82" w:rsidRPr="00150C82">
        <w:rPr>
          <w:rFonts w:ascii="Verdana" w:eastAsia="Times New Roman" w:hAnsi="Verdana"/>
          <w:sz w:val="20"/>
          <w:szCs w:val="20"/>
        </w:rPr>
        <w:t xml:space="preserve">, Голям нощник </w:t>
      </w:r>
      <w:r w:rsidR="00150C82" w:rsidRPr="00150C82">
        <w:rPr>
          <w:rFonts w:ascii="Verdana" w:eastAsia="Times New Roman" w:hAnsi="Verdana"/>
          <w:sz w:val="20"/>
          <w:szCs w:val="20"/>
          <w:lang w:val="en-US"/>
        </w:rPr>
        <w:t>(</w:t>
      </w:r>
      <w:r w:rsidR="00150C82" w:rsidRPr="00150C82">
        <w:rPr>
          <w:rFonts w:ascii="Verdana" w:eastAsia="Times New Roman" w:hAnsi="Verdana"/>
          <w:i/>
          <w:sz w:val="20"/>
          <w:szCs w:val="20"/>
          <w:lang w:val="en-US"/>
        </w:rPr>
        <w:t>Myotis myotis</w:t>
      </w:r>
      <w:r w:rsidR="00150C82" w:rsidRPr="00150C82">
        <w:rPr>
          <w:rFonts w:ascii="Verdana" w:eastAsia="Times New Roman" w:hAnsi="Verdana"/>
          <w:sz w:val="20"/>
          <w:szCs w:val="20"/>
          <w:lang w:val="en-US"/>
        </w:rPr>
        <w:t>)</w:t>
      </w:r>
      <w:r w:rsidR="00422300" w:rsidRPr="00150C82">
        <w:rPr>
          <w:rFonts w:ascii="Verdana" w:eastAsia="Times New Roman" w:hAnsi="Verdana"/>
          <w:sz w:val="20"/>
          <w:szCs w:val="20"/>
        </w:rPr>
        <w:t xml:space="preserve"> </w:t>
      </w:r>
      <w:r w:rsidRPr="00150C82">
        <w:rPr>
          <w:rFonts w:ascii="Verdana" w:eastAsia="Times New Roman" w:hAnsi="Verdana"/>
          <w:sz w:val="20"/>
          <w:szCs w:val="20"/>
        </w:rPr>
        <w:t xml:space="preserve">на територията на Местна </w:t>
      </w:r>
      <w:r w:rsidR="00A321E2" w:rsidRPr="00150C82">
        <w:rPr>
          <w:rFonts w:ascii="Verdana" w:eastAsia="Times New Roman" w:hAnsi="Verdana"/>
          <w:sz w:val="20"/>
          <w:szCs w:val="20"/>
        </w:rPr>
        <w:t>Инициативна Група (МИГ) „</w:t>
      </w:r>
      <w:r w:rsidR="000B5669" w:rsidRPr="00150C82">
        <w:rPr>
          <w:rFonts w:ascii="Verdana" w:eastAsia="Times New Roman" w:hAnsi="Verdana"/>
          <w:sz w:val="20"/>
          <w:szCs w:val="20"/>
        </w:rPr>
        <w:t>Белене</w:t>
      </w:r>
      <w:r w:rsidR="00150C82" w:rsidRPr="00150C82">
        <w:rPr>
          <w:rFonts w:ascii="Verdana" w:eastAsia="Times New Roman" w:hAnsi="Verdana"/>
          <w:sz w:val="20"/>
          <w:szCs w:val="20"/>
        </w:rPr>
        <w:t xml:space="preserve"> </w:t>
      </w:r>
      <w:r w:rsidR="000B5669" w:rsidRPr="00150C82">
        <w:rPr>
          <w:rFonts w:ascii="Verdana" w:eastAsia="Times New Roman" w:hAnsi="Verdana"/>
          <w:sz w:val="20"/>
          <w:szCs w:val="20"/>
        </w:rPr>
        <w:t>-</w:t>
      </w:r>
      <w:r w:rsidR="00150C82" w:rsidRPr="00150C82">
        <w:rPr>
          <w:rFonts w:ascii="Verdana" w:eastAsia="Times New Roman" w:hAnsi="Verdana"/>
          <w:sz w:val="20"/>
          <w:szCs w:val="20"/>
        </w:rPr>
        <w:t xml:space="preserve"> </w:t>
      </w:r>
      <w:r w:rsidR="000B5669" w:rsidRPr="00150C82">
        <w:rPr>
          <w:rFonts w:ascii="Verdana" w:eastAsia="Times New Roman" w:hAnsi="Verdana"/>
          <w:sz w:val="20"/>
          <w:szCs w:val="20"/>
        </w:rPr>
        <w:t>Никопол</w:t>
      </w:r>
      <w:r w:rsidRPr="00150C82">
        <w:rPr>
          <w:rFonts w:ascii="Verdana" w:eastAsia="Times New Roman" w:hAnsi="Verdana"/>
          <w:sz w:val="20"/>
          <w:szCs w:val="20"/>
        </w:rPr>
        <w:t>“</w:t>
      </w:r>
      <w:r w:rsidR="00A321E2" w:rsidRPr="00150C82">
        <w:rPr>
          <w:rFonts w:ascii="Verdana" w:eastAsia="Times New Roman" w:hAnsi="Verdana"/>
          <w:sz w:val="20"/>
          <w:szCs w:val="20"/>
        </w:rPr>
        <w:t xml:space="preserve">, включени в обхвата на </w:t>
      </w:r>
      <w:r w:rsidRPr="00150C82">
        <w:rPr>
          <w:rFonts w:ascii="Verdana" w:eastAsia="Times New Roman" w:hAnsi="Verdana"/>
          <w:sz w:val="20"/>
          <w:szCs w:val="20"/>
        </w:rPr>
        <w:t>стратегии по ВОМР в рамките на процедура „</w:t>
      </w:r>
      <w:r w:rsidRPr="00150C82">
        <w:rPr>
          <w:rFonts w:ascii="Verdana" w:eastAsia="Times New Roman" w:hAnsi="Verdana"/>
          <w:i/>
          <w:sz w:val="20"/>
          <w:szCs w:val="20"/>
        </w:rPr>
        <w:t xml:space="preserve">Подобряване на </w:t>
      </w:r>
      <w:r w:rsidRPr="00150C82">
        <w:rPr>
          <w:rFonts w:ascii="Verdana" w:eastAsia="Times New Roman" w:hAnsi="Verdana"/>
          <w:sz w:val="20"/>
          <w:szCs w:val="20"/>
        </w:rPr>
        <w:t>природозащитното състояние на видове в мрежата Натура 2000 чрез подхода ВОМР“ на ОПОС 2014</w:t>
      </w:r>
      <w:r w:rsidR="007D63D7" w:rsidRPr="00150C82">
        <w:rPr>
          <w:rFonts w:ascii="Verdana" w:eastAsia="Times New Roman" w:hAnsi="Verdana"/>
          <w:sz w:val="20"/>
          <w:szCs w:val="20"/>
          <w:lang w:val="en-US"/>
        </w:rPr>
        <w:t xml:space="preserve"> </w:t>
      </w:r>
      <w:r w:rsidRPr="00150C82">
        <w:rPr>
          <w:rFonts w:ascii="Verdana" w:eastAsia="Times New Roman" w:hAnsi="Verdana"/>
          <w:sz w:val="20"/>
          <w:szCs w:val="20"/>
        </w:rPr>
        <w:t>- 2020 г.</w:t>
      </w:r>
      <w:r w:rsidR="00A321E2" w:rsidRPr="00150C82">
        <w:rPr>
          <w:rFonts w:ascii="Verdana" w:eastAsia="Times New Roman" w:hAnsi="Verdana"/>
          <w:sz w:val="20"/>
          <w:szCs w:val="20"/>
        </w:rPr>
        <w:t xml:space="preserve"> Основна цел на процедурата е осигуряване на подкрепа за видове и местообитания от мрежата Натура 2000 (докладвани в неблагоприятно-незадоволително състояние).</w:t>
      </w:r>
    </w:p>
    <w:p w14:paraId="24EE9217" w14:textId="5E36E0A3" w:rsidR="00A321E2" w:rsidRPr="002F6907" w:rsidRDefault="00A321E2" w:rsidP="00D4281B">
      <w:pPr>
        <w:spacing w:before="120" w:after="120" w:line="240" w:lineRule="auto"/>
        <w:ind w:firstLine="284"/>
        <w:jc w:val="both"/>
        <w:rPr>
          <w:rFonts w:ascii="Verdana" w:eastAsia="Times New Roman" w:hAnsi="Verdana"/>
          <w:sz w:val="20"/>
          <w:szCs w:val="20"/>
        </w:rPr>
      </w:pPr>
      <w:r w:rsidRPr="002F6907">
        <w:rPr>
          <w:rFonts w:ascii="Verdana" w:eastAsia="Times New Roman" w:hAnsi="Verdana"/>
          <w:sz w:val="20"/>
          <w:szCs w:val="20"/>
        </w:rPr>
        <w:t xml:space="preserve">Идентифицираните като целесъобразни за изпълнение дейности, целящи подобряване състоянието на целевите видове на територията на </w:t>
      </w:r>
      <w:r w:rsidR="00653AEB">
        <w:rPr>
          <w:rFonts w:ascii="Verdana" w:eastAsia="Times New Roman" w:hAnsi="Verdana"/>
          <w:sz w:val="20"/>
          <w:szCs w:val="20"/>
        </w:rPr>
        <w:t>МИГ „</w:t>
      </w:r>
      <w:r w:rsidR="000B5669">
        <w:rPr>
          <w:rFonts w:ascii="Verdana" w:eastAsia="Times New Roman" w:hAnsi="Verdana"/>
          <w:sz w:val="20"/>
          <w:szCs w:val="20"/>
        </w:rPr>
        <w:t>Белене</w:t>
      </w:r>
      <w:r w:rsidR="00150C82">
        <w:rPr>
          <w:rFonts w:ascii="Verdana" w:eastAsia="Times New Roman" w:hAnsi="Verdana"/>
          <w:sz w:val="20"/>
          <w:szCs w:val="20"/>
        </w:rPr>
        <w:t xml:space="preserve"> </w:t>
      </w:r>
      <w:r w:rsidR="000B5669">
        <w:rPr>
          <w:rFonts w:ascii="Verdana" w:eastAsia="Times New Roman" w:hAnsi="Verdana"/>
          <w:sz w:val="20"/>
          <w:szCs w:val="20"/>
        </w:rPr>
        <w:t>-</w:t>
      </w:r>
      <w:r w:rsidR="00150C82">
        <w:rPr>
          <w:rFonts w:ascii="Verdana" w:eastAsia="Times New Roman" w:hAnsi="Verdana"/>
          <w:sz w:val="20"/>
          <w:szCs w:val="20"/>
        </w:rPr>
        <w:t xml:space="preserve"> </w:t>
      </w:r>
      <w:r w:rsidR="000B5669">
        <w:rPr>
          <w:rFonts w:ascii="Verdana" w:eastAsia="Times New Roman" w:hAnsi="Verdana"/>
          <w:sz w:val="20"/>
          <w:szCs w:val="20"/>
        </w:rPr>
        <w:t>Никопол</w:t>
      </w:r>
      <w:r w:rsidR="00653AEB">
        <w:rPr>
          <w:rFonts w:ascii="Verdana" w:eastAsia="Times New Roman" w:hAnsi="Verdana"/>
          <w:sz w:val="20"/>
          <w:szCs w:val="20"/>
        </w:rPr>
        <w:t>“</w:t>
      </w:r>
      <w:r w:rsidRPr="002F6907">
        <w:rPr>
          <w:rFonts w:ascii="Verdana" w:eastAsia="Times New Roman" w:hAnsi="Verdana"/>
          <w:sz w:val="20"/>
          <w:szCs w:val="20"/>
        </w:rPr>
        <w:t>, кореспондират с установените заплахи, въздействия и оценки на природозащитното състояние (ПС) на видовете, изведени въз основа на:</w:t>
      </w:r>
    </w:p>
    <w:p w14:paraId="6F67482E" w14:textId="796D1474" w:rsidR="00376E8E" w:rsidRPr="00012CAB" w:rsidRDefault="00012CAB" w:rsidP="00713849">
      <w:pPr>
        <w:numPr>
          <w:ilvl w:val="0"/>
          <w:numId w:val="1"/>
        </w:numPr>
        <w:spacing w:after="120" w:line="276" w:lineRule="auto"/>
        <w:ind w:left="851" w:hanging="567"/>
        <w:jc w:val="both"/>
        <w:rPr>
          <w:rFonts w:ascii="Verdana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И</w:t>
      </w:r>
      <w:r w:rsidR="00A321E2" w:rsidRPr="00012CAB">
        <w:rPr>
          <w:rFonts w:ascii="Verdana" w:eastAsia="Times New Roman" w:hAnsi="Verdana"/>
          <w:sz w:val="20"/>
          <w:szCs w:val="20"/>
        </w:rPr>
        <w:t xml:space="preserve">нформацията от стандартните Натура 2000 формуляри за защитените зони, попадащи изцяло или отчасти на територията на </w:t>
      </w:r>
      <w:r w:rsidR="00653AEB" w:rsidRPr="00012CAB">
        <w:rPr>
          <w:rFonts w:ascii="Verdana" w:eastAsia="Times New Roman" w:hAnsi="Verdana"/>
          <w:sz w:val="20"/>
          <w:szCs w:val="20"/>
        </w:rPr>
        <w:t>МИГ „</w:t>
      </w:r>
      <w:r w:rsidR="000B5669" w:rsidRPr="00012CAB">
        <w:rPr>
          <w:rFonts w:ascii="Verdana" w:eastAsia="Times New Roman" w:hAnsi="Verdana"/>
          <w:sz w:val="20"/>
          <w:szCs w:val="20"/>
        </w:rPr>
        <w:t>Белене-Никопол</w:t>
      </w:r>
      <w:r w:rsidR="00653AEB" w:rsidRPr="00012CAB">
        <w:rPr>
          <w:rFonts w:ascii="Verdana" w:eastAsia="Times New Roman" w:hAnsi="Verdana"/>
          <w:sz w:val="20"/>
          <w:szCs w:val="20"/>
        </w:rPr>
        <w:t>“</w:t>
      </w:r>
      <w:r w:rsidR="00A321E2" w:rsidRPr="00012CAB">
        <w:rPr>
          <w:rFonts w:ascii="Verdana" w:eastAsia="Times New Roman" w:hAnsi="Verdana"/>
          <w:sz w:val="20"/>
          <w:szCs w:val="20"/>
        </w:rPr>
        <w:t xml:space="preserve">, в това число: </w:t>
      </w:r>
      <w:r w:rsidR="000B5669" w:rsidRPr="00012CAB">
        <w:rPr>
          <w:rFonts w:ascii="Verdana" w:eastAsia="Times New Roman" w:hAnsi="Verdana"/>
          <w:sz w:val="20"/>
          <w:szCs w:val="20"/>
        </w:rPr>
        <w:t>ЗЗ BG0000239 Обнова - Караман дол</w:t>
      </w:r>
      <w:r w:rsidR="00376E8E" w:rsidRPr="00012CAB">
        <w:rPr>
          <w:rFonts w:ascii="Verdana" w:eastAsia="Times New Roman" w:hAnsi="Verdana"/>
          <w:sz w:val="20"/>
          <w:szCs w:val="20"/>
        </w:rPr>
        <w:t xml:space="preserve">, ЗЗ </w:t>
      </w:r>
      <w:r w:rsidR="000B5669" w:rsidRPr="00012CAB">
        <w:rPr>
          <w:rFonts w:ascii="Verdana" w:eastAsia="Times New Roman" w:hAnsi="Verdana"/>
          <w:sz w:val="20"/>
          <w:szCs w:val="20"/>
        </w:rPr>
        <w:t>BG0000247 Никополско плато</w:t>
      </w:r>
      <w:r w:rsidRPr="00012CAB">
        <w:rPr>
          <w:rFonts w:ascii="Verdana" w:eastAsia="Times New Roman" w:hAnsi="Verdana"/>
          <w:sz w:val="20"/>
          <w:szCs w:val="20"/>
        </w:rPr>
        <w:t xml:space="preserve"> и</w:t>
      </w:r>
      <w:r w:rsidR="00376E8E" w:rsidRPr="00012CAB">
        <w:rPr>
          <w:rFonts w:ascii="Verdana" w:eastAsia="Times New Roman" w:hAnsi="Verdana"/>
          <w:sz w:val="20"/>
          <w:szCs w:val="20"/>
        </w:rPr>
        <w:t xml:space="preserve"> ЗЗ </w:t>
      </w:r>
      <w:r w:rsidR="000B5669" w:rsidRPr="00012CAB">
        <w:rPr>
          <w:rFonts w:ascii="Verdana" w:eastAsia="Times New Roman" w:hAnsi="Verdana"/>
          <w:sz w:val="20"/>
          <w:szCs w:val="20"/>
        </w:rPr>
        <w:t>BG0000396 Персина</w:t>
      </w:r>
      <w:r w:rsidR="00376E8E" w:rsidRPr="00012CAB">
        <w:rPr>
          <w:rFonts w:ascii="Verdana" w:eastAsia="Times New Roman" w:hAnsi="Verdana"/>
          <w:sz w:val="20"/>
          <w:szCs w:val="20"/>
        </w:rPr>
        <w:t>;</w:t>
      </w:r>
    </w:p>
    <w:p w14:paraId="6F6E48A3" w14:textId="77777777" w:rsidR="00012CAB" w:rsidRPr="00D75385" w:rsidRDefault="00012CAB" w:rsidP="00713849">
      <w:pPr>
        <w:numPr>
          <w:ilvl w:val="0"/>
          <w:numId w:val="1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D75385">
        <w:rPr>
          <w:rFonts w:ascii="Verdana" w:eastAsia="Times New Roman" w:hAnsi="Verdana"/>
          <w:sz w:val="20"/>
          <w:szCs w:val="20"/>
        </w:rPr>
        <w:t>Общи</w:t>
      </w:r>
      <w:r w:rsidRPr="00D75385">
        <w:rPr>
          <w:rFonts w:ascii="Verdana" w:hAnsi="Verdana"/>
          <w:sz w:val="20"/>
          <w:szCs w:val="20"/>
        </w:rPr>
        <w:t xml:space="preserve"> доклади за </w:t>
      </w:r>
      <w:r w:rsidRPr="00D75385">
        <w:rPr>
          <w:rFonts w:ascii="Verdana" w:eastAsia="Times New Roman" w:hAnsi="Verdana"/>
          <w:i/>
          <w:sz w:val="20"/>
          <w:szCs w:val="20"/>
        </w:rPr>
        <w:t>целеви видове разработени в</w:t>
      </w:r>
      <w:r w:rsidRPr="00D75385">
        <w:rPr>
          <w:rFonts w:ascii="Verdana" w:eastAsia="Times New Roman" w:hAnsi="Verdana"/>
          <w:sz w:val="20"/>
          <w:szCs w:val="20"/>
        </w:rPr>
        <w:t xml:space="preserve"> обхвата на проект </w:t>
      </w:r>
      <w:r w:rsidRPr="00D75385">
        <w:rPr>
          <w:rFonts w:ascii="Verdana" w:eastAsia="Times New Roman" w:hAnsi="Verdana"/>
          <w:sz w:val="20"/>
          <w:szCs w:val="20"/>
          <w:lang w:val="en-US"/>
        </w:rPr>
        <w:t>“</w:t>
      </w:r>
      <w:r w:rsidRPr="00D75385">
        <w:rPr>
          <w:rFonts w:ascii="Verdana" w:eastAsia="Times New Roman" w:hAnsi="Verdana"/>
          <w:i/>
          <w:sz w:val="20"/>
          <w:szCs w:val="20"/>
        </w:rPr>
        <w:t xml:space="preserve">Картиране и определяне на природозащитното състояние на природни местообитания и видове – фаза </w:t>
      </w:r>
      <w:r w:rsidRPr="00D75385">
        <w:rPr>
          <w:rFonts w:ascii="Verdana" w:eastAsia="Times New Roman" w:hAnsi="Verdana"/>
          <w:i/>
          <w:sz w:val="20"/>
          <w:szCs w:val="20"/>
          <w:lang w:val="en-US"/>
        </w:rPr>
        <w:t>I</w:t>
      </w:r>
      <w:r w:rsidRPr="00D75385">
        <w:rPr>
          <w:rFonts w:ascii="Verdana" w:hAnsi="Verdana"/>
          <w:i/>
          <w:sz w:val="20"/>
          <w:szCs w:val="20"/>
          <w:lang w:val="en-US"/>
        </w:rPr>
        <w:t>”</w:t>
      </w:r>
      <w:r w:rsidRPr="00D75385">
        <w:rPr>
          <w:rFonts w:ascii="Verdana" w:eastAsia="Times New Roman" w:hAnsi="Verdana"/>
          <w:i/>
          <w:sz w:val="20"/>
          <w:szCs w:val="20"/>
        </w:rPr>
        <w:t>, в това число:</w:t>
      </w:r>
    </w:p>
    <w:p w14:paraId="4A0E55D0" w14:textId="40277BE6" w:rsidR="00012CAB" w:rsidRPr="00012CAB" w:rsidRDefault="00012CAB" w:rsidP="00713849">
      <w:pPr>
        <w:pStyle w:val="ListParagraph"/>
        <w:numPr>
          <w:ilvl w:val="0"/>
          <w:numId w:val="23"/>
        </w:numPr>
        <w:spacing w:after="60" w:line="240" w:lineRule="auto"/>
        <w:ind w:left="1418" w:hanging="425"/>
        <w:contextualSpacing w:val="0"/>
        <w:jc w:val="both"/>
        <w:rPr>
          <w:rFonts w:ascii="Verdana" w:hAnsi="Verdana"/>
          <w:sz w:val="20"/>
          <w:szCs w:val="20"/>
        </w:rPr>
      </w:pPr>
      <w:r w:rsidRPr="00012CAB">
        <w:rPr>
          <w:rFonts w:ascii="Verdana" w:eastAsia="Times New Roman" w:hAnsi="Verdana"/>
          <w:sz w:val="20"/>
          <w:szCs w:val="20"/>
        </w:rPr>
        <w:t>Общ</w:t>
      </w:r>
      <w:r w:rsidRPr="00012CAB">
        <w:rPr>
          <w:rFonts w:ascii="Verdana" w:hAnsi="Verdana"/>
          <w:sz w:val="20"/>
          <w:szCs w:val="20"/>
        </w:rPr>
        <w:t xml:space="preserve"> доклад за </w:t>
      </w:r>
      <w:r w:rsidRPr="00012CAB">
        <w:rPr>
          <w:rFonts w:ascii="Verdana" w:eastAsia="Times New Roman" w:hAnsi="Verdana"/>
          <w:sz w:val="20"/>
          <w:szCs w:val="20"/>
        </w:rPr>
        <w:t>целеви вид 1171</w:t>
      </w:r>
      <w:r w:rsidRPr="00012CAB">
        <w:rPr>
          <w:rFonts w:ascii="Verdana" w:eastAsia="Times New Roman" w:hAnsi="Verdana"/>
          <w:i/>
          <w:sz w:val="20"/>
          <w:szCs w:val="20"/>
        </w:rPr>
        <w:t xml:space="preserve"> Triturus karelinii </w:t>
      </w:r>
      <w:r w:rsidRPr="00012CAB">
        <w:rPr>
          <w:rFonts w:ascii="Verdana" w:eastAsia="Times New Roman" w:hAnsi="Verdana"/>
          <w:sz w:val="20"/>
          <w:szCs w:val="20"/>
        </w:rPr>
        <w:t>(Южен гребенест тритон)</w:t>
      </w:r>
      <w:r w:rsidRPr="00012CAB">
        <w:rPr>
          <w:rFonts w:ascii="Verdana" w:hAnsi="Verdana"/>
          <w:sz w:val="20"/>
          <w:szCs w:val="20"/>
        </w:rPr>
        <w:t xml:space="preserve">; </w:t>
      </w:r>
    </w:p>
    <w:p w14:paraId="3DAB766F" w14:textId="75EB46AE" w:rsidR="00012CAB" w:rsidRPr="00012CAB" w:rsidRDefault="00012CAB" w:rsidP="00713849">
      <w:pPr>
        <w:pStyle w:val="ListParagraph"/>
        <w:numPr>
          <w:ilvl w:val="0"/>
          <w:numId w:val="23"/>
        </w:numPr>
        <w:spacing w:after="60" w:line="240" w:lineRule="auto"/>
        <w:ind w:left="1418" w:hanging="425"/>
        <w:contextualSpacing w:val="0"/>
        <w:jc w:val="both"/>
        <w:rPr>
          <w:rFonts w:ascii="Verdana" w:hAnsi="Verdana"/>
          <w:sz w:val="20"/>
          <w:szCs w:val="20"/>
        </w:rPr>
      </w:pPr>
      <w:r w:rsidRPr="00012CAB">
        <w:rPr>
          <w:rFonts w:ascii="Verdana" w:hAnsi="Verdana"/>
          <w:sz w:val="20"/>
          <w:szCs w:val="20"/>
        </w:rPr>
        <w:t xml:space="preserve">Общ доклад за целеви вид 1188 </w:t>
      </w:r>
      <w:r w:rsidRPr="00012CAB">
        <w:rPr>
          <w:rFonts w:ascii="Verdana" w:hAnsi="Verdana"/>
          <w:i/>
          <w:sz w:val="20"/>
          <w:szCs w:val="20"/>
          <w:lang w:val="en-GB"/>
        </w:rPr>
        <w:t xml:space="preserve">Bombina bombina </w:t>
      </w:r>
      <w:r w:rsidRPr="00012CAB">
        <w:rPr>
          <w:rFonts w:ascii="Verdana" w:hAnsi="Verdana"/>
          <w:sz w:val="20"/>
          <w:szCs w:val="20"/>
        </w:rPr>
        <w:t>(Червенокоремна бумка);</w:t>
      </w:r>
    </w:p>
    <w:p w14:paraId="70F6F24C" w14:textId="584ACE36" w:rsidR="00012CAB" w:rsidRPr="00012CAB" w:rsidRDefault="00012CAB" w:rsidP="00713849">
      <w:pPr>
        <w:pStyle w:val="ListParagraph"/>
        <w:numPr>
          <w:ilvl w:val="0"/>
          <w:numId w:val="23"/>
        </w:numPr>
        <w:spacing w:after="60" w:line="240" w:lineRule="auto"/>
        <w:ind w:left="1418" w:hanging="425"/>
        <w:contextualSpacing w:val="0"/>
        <w:jc w:val="both"/>
        <w:rPr>
          <w:rFonts w:ascii="Verdana" w:hAnsi="Verdana"/>
          <w:sz w:val="20"/>
          <w:szCs w:val="20"/>
        </w:rPr>
      </w:pPr>
      <w:r w:rsidRPr="00012CAB">
        <w:rPr>
          <w:rFonts w:ascii="Verdana" w:eastAsia="Times New Roman" w:hAnsi="Verdana"/>
          <w:sz w:val="20"/>
          <w:szCs w:val="20"/>
        </w:rPr>
        <w:t xml:space="preserve">Общ доклад за целеви вид </w:t>
      </w:r>
      <w:r w:rsidR="00D4281B" w:rsidRPr="00012CAB">
        <w:rPr>
          <w:rFonts w:ascii="Verdana" w:eastAsia="Times New Roman" w:hAnsi="Verdana"/>
          <w:sz w:val="20"/>
          <w:szCs w:val="20"/>
        </w:rPr>
        <w:t>1220</w:t>
      </w:r>
      <w:r w:rsidR="00D4281B" w:rsidRPr="00012CAB">
        <w:rPr>
          <w:rFonts w:ascii="Verdana" w:eastAsia="Times New Roman" w:hAnsi="Verdana"/>
          <w:i/>
          <w:sz w:val="20"/>
          <w:szCs w:val="20"/>
        </w:rPr>
        <w:t xml:space="preserve"> Emys orbicularis </w:t>
      </w:r>
      <w:r w:rsidR="00D4281B" w:rsidRPr="00012CAB">
        <w:rPr>
          <w:rFonts w:ascii="Verdana" w:eastAsia="Times New Roman" w:hAnsi="Verdana"/>
          <w:sz w:val="20"/>
          <w:szCs w:val="20"/>
        </w:rPr>
        <w:t>(Обикновена блатна костенурка)</w:t>
      </w:r>
      <w:r w:rsidR="00CA2D7D" w:rsidRPr="00012CAB">
        <w:rPr>
          <w:rFonts w:ascii="Verdana" w:eastAsia="Times New Roman" w:hAnsi="Verdana"/>
          <w:sz w:val="20"/>
          <w:szCs w:val="20"/>
        </w:rPr>
        <w:t xml:space="preserve">; </w:t>
      </w:r>
    </w:p>
    <w:p w14:paraId="3E8B0A55" w14:textId="1A1F48A3" w:rsidR="00012CAB" w:rsidRPr="00012CAB" w:rsidRDefault="00012CAB" w:rsidP="00713849">
      <w:pPr>
        <w:pStyle w:val="ListParagraph"/>
        <w:numPr>
          <w:ilvl w:val="0"/>
          <w:numId w:val="23"/>
        </w:numPr>
        <w:spacing w:after="60" w:line="240" w:lineRule="auto"/>
        <w:ind w:left="1418" w:hanging="425"/>
        <w:contextualSpacing w:val="0"/>
        <w:jc w:val="both"/>
        <w:rPr>
          <w:rFonts w:ascii="Verdana" w:hAnsi="Verdana"/>
          <w:sz w:val="20"/>
          <w:szCs w:val="20"/>
        </w:rPr>
      </w:pPr>
      <w:r w:rsidRPr="009C62BB">
        <w:rPr>
          <w:rFonts w:ascii="Verdana" w:eastAsia="Times New Roman" w:hAnsi="Verdana"/>
          <w:sz w:val="20"/>
          <w:szCs w:val="20"/>
        </w:rPr>
        <w:t>Общ доклад за</w:t>
      </w:r>
      <w:r>
        <w:rPr>
          <w:rFonts w:ascii="Verdana" w:eastAsia="Times New Roman" w:hAnsi="Verdana"/>
          <w:sz w:val="20"/>
          <w:szCs w:val="20"/>
        </w:rPr>
        <w:t xml:space="preserve"> целеви вид</w:t>
      </w:r>
      <w:r w:rsidRPr="009C62BB">
        <w:rPr>
          <w:rFonts w:ascii="Verdana" w:eastAsia="Times New Roman" w:hAnsi="Verdana"/>
          <w:sz w:val="20"/>
          <w:szCs w:val="20"/>
        </w:rPr>
        <w:t xml:space="preserve"> 1305</w:t>
      </w:r>
      <w:r>
        <w:rPr>
          <w:rFonts w:ascii="Verdana" w:eastAsia="Times New Roman" w:hAnsi="Verdana"/>
          <w:i/>
          <w:sz w:val="20"/>
          <w:szCs w:val="20"/>
        </w:rPr>
        <w:t xml:space="preserve"> </w:t>
      </w:r>
      <w:r w:rsidRPr="009C62BB">
        <w:rPr>
          <w:rFonts w:ascii="Verdana" w:eastAsia="Times New Roman" w:hAnsi="Verdana"/>
          <w:i/>
          <w:sz w:val="20"/>
          <w:szCs w:val="20"/>
        </w:rPr>
        <w:t xml:space="preserve">Rhinolophus euryale </w:t>
      </w:r>
      <w:r w:rsidRPr="009C62BB">
        <w:rPr>
          <w:rFonts w:ascii="Verdana" w:eastAsia="Times New Roman" w:hAnsi="Verdana"/>
          <w:sz w:val="20"/>
          <w:szCs w:val="20"/>
          <w:lang w:val="en-US"/>
        </w:rPr>
        <w:t>(</w:t>
      </w:r>
      <w:r w:rsidRPr="009C62BB">
        <w:rPr>
          <w:rFonts w:ascii="Verdana" w:eastAsia="Times New Roman" w:hAnsi="Verdana"/>
          <w:sz w:val="20"/>
          <w:szCs w:val="20"/>
        </w:rPr>
        <w:t>Южен подковонос</w:t>
      </w:r>
      <w:r w:rsidRPr="009C62BB">
        <w:rPr>
          <w:rFonts w:ascii="Verdana" w:eastAsia="Times New Roman" w:hAnsi="Verdana"/>
          <w:sz w:val="20"/>
          <w:szCs w:val="20"/>
          <w:lang w:val="en-US"/>
        </w:rPr>
        <w:t>)</w:t>
      </w:r>
      <w:r>
        <w:rPr>
          <w:rFonts w:ascii="Verdana" w:eastAsia="Times New Roman" w:hAnsi="Verdana"/>
          <w:sz w:val="20"/>
          <w:szCs w:val="20"/>
        </w:rPr>
        <w:t>;</w:t>
      </w:r>
    </w:p>
    <w:p w14:paraId="781B7024" w14:textId="4A747C1F" w:rsidR="00012CAB" w:rsidRPr="00012CAB" w:rsidRDefault="00012CAB" w:rsidP="00713849">
      <w:pPr>
        <w:pStyle w:val="ListParagraph"/>
        <w:numPr>
          <w:ilvl w:val="0"/>
          <w:numId w:val="23"/>
        </w:numPr>
        <w:spacing w:after="60" w:line="240" w:lineRule="auto"/>
        <w:ind w:left="1418" w:hanging="425"/>
        <w:contextualSpacing w:val="0"/>
        <w:jc w:val="both"/>
        <w:rPr>
          <w:rFonts w:ascii="Verdana" w:hAnsi="Verdana"/>
          <w:sz w:val="20"/>
          <w:szCs w:val="20"/>
        </w:rPr>
      </w:pPr>
      <w:r w:rsidRPr="009C62BB">
        <w:rPr>
          <w:rFonts w:ascii="Verdana" w:eastAsia="Times New Roman" w:hAnsi="Verdana"/>
          <w:sz w:val="20"/>
          <w:szCs w:val="20"/>
        </w:rPr>
        <w:t xml:space="preserve">Общ доклад за </w:t>
      </w:r>
      <w:r>
        <w:rPr>
          <w:rFonts w:ascii="Verdana" w:eastAsia="Times New Roman" w:hAnsi="Verdana"/>
          <w:sz w:val="20"/>
          <w:szCs w:val="20"/>
        </w:rPr>
        <w:t>целеви вид</w:t>
      </w:r>
      <w:r w:rsidRPr="009C62BB">
        <w:rPr>
          <w:rFonts w:ascii="Verdana" w:eastAsia="Times New Roman" w:hAnsi="Verdana"/>
          <w:sz w:val="20"/>
          <w:szCs w:val="20"/>
        </w:rPr>
        <w:t xml:space="preserve"> 1306 </w:t>
      </w:r>
      <w:r w:rsidRPr="009C62BB">
        <w:rPr>
          <w:rFonts w:ascii="Verdana" w:eastAsia="Times New Roman" w:hAnsi="Verdana"/>
          <w:i/>
          <w:sz w:val="20"/>
          <w:szCs w:val="20"/>
        </w:rPr>
        <w:t xml:space="preserve">Rhinolophus blasii </w:t>
      </w:r>
      <w:r w:rsidRPr="009C62BB">
        <w:rPr>
          <w:rFonts w:ascii="Verdana" w:eastAsia="Times New Roman" w:hAnsi="Verdana"/>
          <w:i/>
          <w:sz w:val="20"/>
          <w:szCs w:val="20"/>
          <w:lang w:val="en-US"/>
        </w:rPr>
        <w:t>(</w:t>
      </w:r>
      <w:r w:rsidRPr="009C62BB">
        <w:rPr>
          <w:rFonts w:ascii="Verdana" w:eastAsia="Times New Roman" w:hAnsi="Verdana"/>
          <w:sz w:val="20"/>
          <w:szCs w:val="20"/>
        </w:rPr>
        <w:t>Средиземноморски подковонос</w:t>
      </w:r>
      <w:r w:rsidRPr="009C62BB">
        <w:rPr>
          <w:rFonts w:ascii="Verdana" w:eastAsia="Times New Roman" w:hAnsi="Verdana"/>
          <w:sz w:val="20"/>
          <w:szCs w:val="20"/>
          <w:lang w:val="en-US"/>
        </w:rPr>
        <w:t>)</w:t>
      </w:r>
      <w:r>
        <w:rPr>
          <w:rFonts w:ascii="Verdana" w:eastAsia="Times New Roman" w:hAnsi="Verdana"/>
          <w:sz w:val="20"/>
          <w:szCs w:val="20"/>
        </w:rPr>
        <w:t>;</w:t>
      </w:r>
    </w:p>
    <w:p w14:paraId="7EC8E787" w14:textId="76BA15BB" w:rsidR="00012CAB" w:rsidRPr="00012CAB" w:rsidRDefault="00012CAB" w:rsidP="00713849">
      <w:pPr>
        <w:pStyle w:val="ListParagraph"/>
        <w:numPr>
          <w:ilvl w:val="0"/>
          <w:numId w:val="23"/>
        </w:numPr>
        <w:spacing w:after="60" w:line="240" w:lineRule="auto"/>
        <w:ind w:left="1418" w:hanging="425"/>
        <w:contextualSpacing w:val="0"/>
        <w:jc w:val="both"/>
        <w:rPr>
          <w:rFonts w:ascii="Verdana" w:hAnsi="Verdana"/>
          <w:sz w:val="20"/>
          <w:szCs w:val="20"/>
        </w:rPr>
      </w:pPr>
      <w:r w:rsidRPr="009C62BB">
        <w:rPr>
          <w:rFonts w:ascii="Verdana" w:eastAsia="Times New Roman" w:hAnsi="Verdana"/>
          <w:sz w:val="20"/>
          <w:szCs w:val="20"/>
        </w:rPr>
        <w:t xml:space="preserve">Общ доклад за </w:t>
      </w:r>
      <w:r>
        <w:rPr>
          <w:rFonts w:ascii="Verdana" w:eastAsia="Times New Roman" w:hAnsi="Verdana"/>
          <w:sz w:val="20"/>
          <w:szCs w:val="20"/>
        </w:rPr>
        <w:t>целеви вид</w:t>
      </w:r>
      <w:r w:rsidRPr="009C62BB">
        <w:rPr>
          <w:rFonts w:ascii="Verdana" w:eastAsia="Times New Roman" w:hAnsi="Verdana"/>
          <w:sz w:val="20"/>
          <w:szCs w:val="20"/>
        </w:rPr>
        <w:t xml:space="preserve"> 1307</w:t>
      </w:r>
      <w:r>
        <w:rPr>
          <w:rFonts w:ascii="Verdana" w:eastAsia="Times New Roman" w:hAnsi="Verdana"/>
          <w:i/>
          <w:sz w:val="20"/>
          <w:szCs w:val="20"/>
        </w:rPr>
        <w:t xml:space="preserve"> </w:t>
      </w:r>
      <w:r w:rsidRPr="009C62BB">
        <w:rPr>
          <w:rFonts w:ascii="Verdana" w:eastAsia="Times New Roman" w:hAnsi="Verdana"/>
          <w:i/>
          <w:sz w:val="20"/>
          <w:szCs w:val="20"/>
        </w:rPr>
        <w:t xml:space="preserve">Myotis blythii </w:t>
      </w:r>
      <w:r w:rsidRPr="009C62BB">
        <w:rPr>
          <w:rFonts w:ascii="Verdana" w:eastAsia="Times New Roman" w:hAnsi="Verdana"/>
          <w:sz w:val="20"/>
          <w:szCs w:val="20"/>
          <w:lang w:val="en-US"/>
        </w:rPr>
        <w:t>(</w:t>
      </w:r>
      <w:r w:rsidRPr="009C62BB">
        <w:rPr>
          <w:rFonts w:ascii="Verdana" w:eastAsia="Times New Roman" w:hAnsi="Verdana"/>
          <w:sz w:val="20"/>
          <w:szCs w:val="20"/>
        </w:rPr>
        <w:t>Остроух нощник</w:t>
      </w:r>
      <w:r w:rsidRPr="009C62BB">
        <w:rPr>
          <w:rFonts w:ascii="Verdana" w:eastAsia="Times New Roman" w:hAnsi="Verdana"/>
          <w:sz w:val="20"/>
          <w:szCs w:val="20"/>
          <w:lang w:val="en-US"/>
        </w:rPr>
        <w:t>)</w:t>
      </w:r>
      <w:r>
        <w:rPr>
          <w:rFonts w:ascii="Verdana" w:eastAsia="Times New Roman" w:hAnsi="Verdana"/>
          <w:sz w:val="20"/>
          <w:szCs w:val="20"/>
        </w:rPr>
        <w:t>;</w:t>
      </w:r>
    </w:p>
    <w:p w14:paraId="1ABA13A4" w14:textId="77777777" w:rsidR="00012CAB" w:rsidRPr="00012CAB" w:rsidRDefault="00012CAB" w:rsidP="00713849">
      <w:pPr>
        <w:pStyle w:val="ListParagraph"/>
        <w:numPr>
          <w:ilvl w:val="0"/>
          <w:numId w:val="23"/>
        </w:numPr>
        <w:spacing w:after="60" w:line="240" w:lineRule="auto"/>
        <w:ind w:left="1418" w:hanging="425"/>
        <w:contextualSpacing w:val="0"/>
        <w:jc w:val="both"/>
        <w:rPr>
          <w:rFonts w:ascii="Verdana" w:hAnsi="Verdana"/>
          <w:sz w:val="20"/>
          <w:szCs w:val="20"/>
        </w:rPr>
      </w:pPr>
      <w:r w:rsidRPr="009C62BB">
        <w:rPr>
          <w:rFonts w:ascii="Verdana" w:eastAsia="Times New Roman" w:hAnsi="Verdana"/>
          <w:sz w:val="20"/>
          <w:szCs w:val="20"/>
        </w:rPr>
        <w:t xml:space="preserve">Общ доклад за </w:t>
      </w:r>
      <w:r>
        <w:rPr>
          <w:rFonts w:ascii="Verdana" w:eastAsia="Times New Roman" w:hAnsi="Verdana"/>
          <w:sz w:val="20"/>
          <w:szCs w:val="20"/>
        </w:rPr>
        <w:t>целеви вид</w:t>
      </w:r>
      <w:r w:rsidRPr="009C62BB">
        <w:rPr>
          <w:rFonts w:ascii="Verdana" w:eastAsia="Times New Roman" w:hAnsi="Verdana"/>
          <w:sz w:val="20"/>
          <w:szCs w:val="20"/>
        </w:rPr>
        <w:t xml:space="preserve"> </w:t>
      </w:r>
      <w:r>
        <w:rPr>
          <w:rFonts w:ascii="Verdana" w:eastAsia="Times New Roman" w:hAnsi="Verdana"/>
          <w:sz w:val="20"/>
          <w:szCs w:val="20"/>
        </w:rPr>
        <w:t xml:space="preserve">1316 </w:t>
      </w:r>
      <w:r w:rsidRPr="009C62BB">
        <w:rPr>
          <w:rFonts w:ascii="Verdana" w:eastAsia="Times New Roman" w:hAnsi="Verdana"/>
          <w:i/>
          <w:sz w:val="20"/>
          <w:szCs w:val="20"/>
        </w:rPr>
        <w:t xml:space="preserve">Myotis capaccinii </w:t>
      </w:r>
      <w:r w:rsidRPr="009C62BB">
        <w:rPr>
          <w:rFonts w:ascii="Verdana" w:eastAsia="Times New Roman" w:hAnsi="Verdana"/>
          <w:sz w:val="20"/>
          <w:szCs w:val="20"/>
          <w:lang w:val="en-US"/>
        </w:rPr>
        <w:t>(</w:t>
      </w:r>
      <w:r w:rsidRPr="009C62BB">
        <w:rPr>
          <w:rFonts w:ascii="Verdana" w:eastAsia="Times New Roman" w:hAnsi="Verdana"/>
          <w:sz w:val="20"/>
          <w:szCs w:val="20"/>
        </w:rPr>
        <w:t>Дългопръст нощник</w:t>
      </w:r>
      <w:r w:rsidRPr="009C62BB">
        <w:rPr>
          <w:rFonts w:ascii="Verdana" w:eastAsia="Times New Roman" w:hAnsi="Verdana"/>
          <w:sz w:val="20"/>
          <w:szCs w:val="20"/>
          <w:lang w:val="en-US"/>
        </w:rPr>
        <w:t>)</w:t>
      </w:r>
      <w:r>
        <w:rPr>
          <w:rFonts w:ascii="Verdana" w:eastAsia="Times New Roman" w:hAnsi="Verdana"/>
          <w:sz w:val="20"/>
          <w:szCs w:val="20"/>
        </w:rPr>
        <w:t>;</w:t>
      </w:r>
    </w:p>
    <w:p w14:paraId="48D5CD3A" w14:textId="1B1DBDA9" w:rsidR="00012CAB" w:rsidRPr="00012CAB" w:rsidRDefault="00012CAB" w:rsidP="00713849">
      <w:pPr>
        <w:pStyle w:val="ListParagraph"/>
        <w:numPr>
          <w:ilvl w:val="0"/>
          <w:numId w:val="23"/>
        </w:numPr>
        <w:spacing w:after="60" w:line="240" w:lineRule="auto"/>
        <w:ind w:left="1418" w:hanging="425"/>
        <w:contextualSpacing w:val="0"/>
        <w:jc w:val="both"/>
        <w:rPr>
          <w:rFonts w:ascii="Verdana" w:hAnsi="Verdana"/>
          <w:sz w:val="20"/>
          <w:szCs w:val="20"/>
        </w:rPr>
      </w:pPr>
      <w:r w:rsidRPr="009C62BB">
        <w:rPr>
          <w:rFonts w:ascii="Verdana" w:eastAsia="Times New Roman" w:hAnsi="Verdana"/>
          <w:sz w:val="20"/>
          <w:szCs w:val="20"/>
        </w:rPr>
        <w:t xml:space="preserve">Общ доклад за </w:t>
      </w:r>
      <w:r>
        <w:rPr>
          <w:rFonts w:ascii="Verdana" w:eastAsia="Times New Roman" w:hAnsi="Verdana"/>
          <w:sz w:val="20"/>
          <w:szCs w:val="20"/>
        </w:rPr>
        <w:t>целеви вид</w:t>
      </w:r>
      <w:r w:rsidRPr="009C62BB">
        <w:rPr>
          <w:rFonts w:ascii="Verdana" w:eastAsia="Times New Roman" w:hAnsi="Verdana"/>
          <w:sz w:val="20"/>
          <w:szCs w:val="20"/>
        </w:rPr>
        <w:t xml:space="preserve"> 1324</w:t>
      </w:r>
      <w:r w:rsidRPr="009C62BB">
        <w:rPr>
          <w:rFonts w:ascii="Verdana" w:eastAsia="Times New Roman" w:hAnsi="Verdana"/>
          <w:i/>
          <w:sz w:val="20"/>
          <w:szCs w:val="20"/>
        </w:rPr>
        <w:t xml:space="preserve"> Myotis myotis </w:t>
      </w:r>
      <w:r w:rsidRPr="009C62BB">
        <w:rPr>
          <w:rFonts w:ascii="Verdana" w:eastAsia="Times New Roman" w:hAnsi="Verdana"/>
          <w:sz w:val="20"/>
          <w:szCs w:val="20"/>
          <w:lang w:val="en-US"/>
        </w:rPr>
        <w:t>(</w:t>
      </w:r>
      <w:r w:rsidRPr="009C62BB">
        <w:rPr>
          <w:rFonts w:ascii="Verdana" w:eastAsia="Times New Roman" w:hAnsi="Verdana"/>
          <w:sz w:val="20"/>
          <w:szCs w:val="20"/>
        </w:rPr>
        <w:t>Голям нощник</w:t>
      </w:r>
      <w:r w:rsidRPr="009C62BB">
        <w:rPr>
          <w:rFonts w:ascii="Verdana" w:eastAsia="Times New Roman" w:hAnsi="Verdana"/>
          <w:sz w:val="20"/>
          <w:szCs w:val="20"/>
          <w:lang w:val="en-US"/>
        </w:rPr>
        <w:t>)</w:t>
      </w:r>
      <w:r>
        <w:rPr>
          <w:rFonts w:ascii="Verdana" w:eastAsia="Times New Roman" w:hAnsi="Verdana"/>
          <w:sz w:val="20"/>
          <w:szCs w:val="20"/>
        </w:rPr>
        <w:t>;</w:t>
      </w:r>
    </w:p>
    <w:p w14:paraId="5478CAA7" w14:textId="082FF620" w:rsidR="00A321E2" w:rsidRPr="00012CAB" w:rsidRDefault="002F6907" w:rsidP="00713849">
      <w:pPr>
        <w:numPr>
          <w:ilvl w:val="0"/>
          <w:numId w:val="1"/>
        </w:numPr>
        <w:spacing w:before="240"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012CAB">
        <w:rPr>
          <w:rFonts w:ascii="Verdana" w:eastAsia="Times New Roman" w:hAnsi="Verdana"/>
          <w:sz w:val="20"/>
          <w:szCs w:val="20"/>
        </w:rPr>
        <w:t>Доклади за</w:t>
      </w:r>
      <w:r w:rsidR="0097574C" w:rsidRPr="00012CAB">
        <w:rPr>
          <w:rFonts w:ascii="Verdana" w:eastAsia="Times New Roman" w:hAnsi="Verdana"/>
          <w:sz w:val="20"/>
          <w:szCs w:val="20"/>
        </w:rPr>
        <w:t xml:space="preserve"> </w:t>
      </w:r>
      <w:r w:rsidRPr="00012CAB">
        <w:rPr>
          <w:rFonts w:ascii="Verdana" w:eastAsia="Times New Roman" w:hAnsi="Verdana"/>
          <w:sz w:val="20"/>
          <w:szCs w:val="20"/>
        </w:rPr>
        <w:t>р</w:t>
      </w:r>
      <w:r w:rsidR="0097574C" w:rsidRPr="00012CAB">
        <w:rPr>
          <w:rFonts w:ascii="Verdana" w:hAnsi="Verdana"/>
          <w:i/>
          <w:sz w:val="20"/>
          <w:szCs w:val="20"/>
        </w:rPr>
        <w:t xml:space="preserve">азпространение и </w:t>
      </w:r>
      <w:r w:rsidR="0097574C" w:rsidRPr="00012CAB">
        <w:rPr>
          <w:rFonts w:ascii="Verdana" w:eastAsia="Times New Roman" w:hAnsi="Verdana"/>
          <w:i/>
          <w:sz w:val="20"/>
          <w:szCs w:val="20"/>
        </w:rPr>
        <w:t>оценка на ПС на целеви</w:t>
      </w:r>
      <w:r w:rsidR="00B31C66">
        <w:rPr>
          <w:rFonts w:ascii="Verdana" w:eastAsia="Times New Roman" w:hAnsi="Verdana"/>
          <w:i/>
          <w:sz w:val="20"/>
          <w:szCs w:val="20"/>
        </w:rPr>
        <w:t>те видове</w:t>
      </w:r>
      <w:r w:rsidR="000B5669" w:rsidRPr="00012CAB">
        <w:rPr>
          <w:rFonts w:ascii="Verdana" w:eastAsia="Times New Roman" w:hAnsi="Verdana"/>
          <w:sz w:val="20"/>
          <w:szCs w:val="20"/>
        </w:rPr>
        <w:t xml:space="preserve"> </w:t>
      </w:r>
      <w:r w:rsidR="000B5669" w:rsidRPr="00012CAB">
        <w:rPr>
          <w:rFonts w:ascii="Verdana" w:eastAsia="Times New Roman" w:hAnsi="Verdana"/>
          <w:i/>
          <w:sz w:val="20"/>
          <w:szCs w:val="20"/>
        </w:rPr>
        <w:t>1171. Triturus karelinii (</w:t>
      </w:r>
      <w:r w:rsidR="000B5669" w:rsidRPr="00012CAB">
        <w:rPr>
          <w:rFonts w:ascii="Verdana" w:eastAsia="Times New Roman" w:hAnsi="Verdana"/>
          <w:sz w:val="20"/>
          <w:szCs w:val="20"/>
        </w:rPr>
        <w:t>Южен гребенест тритон</w:t>
      </w:r>
      <w:r w:rsidR="000B5669" w:rsidRPr="00012CAB">
        <w:rPr>
          <w:rFonts w:ascii="Verdana" w:eastAsia="Times New Roman" w:hAnsi="Verdana"/>
          <w:i/>
          <w:sz w:val="20"/>
          <w:szCs w:val="20"/>
        </w:rPr>
        <w:t>)</w:t>
      </w:r>
      <w:r w:rsidR="00B31C66">
        <w:rPr>
          <w:rFonts w:ascii="Verdana" w:eastAsia="Times New Roman" w:hAnsi="Verdana"/>
          <w:i/>
          <w:sz w:val="20"/>
          <w:szCs w:val="20"/>
        </w:rPr>
        <w:t xml:space="preserve">, </w:t>
      </w:r>
      <w:r w:rsidR="00B31C66" w:rsidRPr="00012CAB">
        <w:rPr>
          <w:rFonts w:ascii="Verdana" w:hAnsi="Verdana"/>
          <w:sz w:val="20"/>
          <w:szCs w:val="20"/>
        </w:rPr>
        <w:t xml:space="preserve">1188 </w:t>
      </w:r>
      <w:r w:rsidR="00B31C66" w:rsidRPr="00012CAB">
        <w:rPr>
          <w:rFonts w:ascii="Verdana" w:hAnsi="Verdana"/>
          <w:i/>
          <w:sz w:val="20"/>
          <w:szCs w:val="20"/>
          <w:lang w:val="en-GB"/>
        </w:rPr>
        <w:t xml:space="preserve">Bombina bombina </w:t>
      </w:r>
      <w:r w:rsidR="00B31C66" w:rsidRPr="00012CAB">
        <w:rPr>
          <w:rFonts w:ascii="Verdana" w:hAnsi="Verdana"/>
          <w:sz w:val="20"/>
          <w:szCs w:val="20"/>
        </w:rPr>
        <w:t>(Червенокоремна бумка)</w:t>
      </w:r>
      <w:r w:rsidR="00B31C66">
        <w:rPr>
          <w:rFonts w:ascii="Verdana" w:hAnsi="Verdana"/>
          <w:sz w:val="20"/>
          <w:szCs w:val="20"/>
        </w:rPr>
        <w:t>,</w:t>
      </w:r>
      <w:r w:rsidR="00B31C66" w:rsidRPr="00B31C66">
        <w:rPr>
          <w:rFonts w:ascii="Verdana" w:eastAsia="Times New Roman" w:hAnsi="Verdana"/>
          <w:i/>
          <w:sz w:val="20"/>
          <w:szCs w:val="20"/>
        </w:rPr>
        <w:t xml:space="preserve"> </w:t>
      </w:r>
      <w:r w:rsidR="00B31C66" w:rsidRPr="00012CAB">
        <w:rPr>
          <w:rFonts w:ascii="Verdana" w:eastAsia="Times New Roman" w:hAnsi="Verdana"/>
          <w:i/>
          <w:sz w:val="20"/>
          <w:szCs w:val="20"/>
        </w:rPr>
        <w:t xml:space="preserve">1220 Emys orbicularis </w:t>
      </w:r>
      <w:r w:rsidR="00B31C66" w:rsidRPr="00B31C66">
        <w:rPr>
          <w:rFonts w:ascii="Verdana" w:eastAsia="Times New Roman" w:hAnsi="Verdana"/>
          <w:sz w:val="20"/>
          <w:szCs w:val="20"/>
        </w:rPr>
        <w:t>(Обикновена блатна костенурка)</w:t>
      </w:r>
      <w:r w:rsidR="00B31C66">
        <w:rPr>
          <w:rFonts w:ascii="Verdana" w:eastAsia="Times New Roman" w:hAnsi="Verdana"/>
          <w:sz w:val="20"/>
          <w:szCs w:val="20"/>
        </w:rPr>
        <w:t xml:space="preserve">, </w:t>
      </w:r>
      <w:r w:rsidR="00B31C66" w:rsidRPr="009C62BB">
        <w:rPr>
          <w:rFonts w:ascii="Verdana" w:eastAsia="Times New Roman" w:hAnsi="Verdana"/>
          <w:sz w:val="20"/>
          <w:szCs w:val="20"/>
        </w:rPr>
        <w:t>1305</w:t>
      </w:r>
      <w:r w:rsidR="00B31C66">
        <w:rPr>
          <w:rFonts w:ascii="Verdana" w:eastAsia="Times New Roman" w:hAnsi="Verdana"/>
          <w:i/>
          <w:sz w:val="20"/>
          <w:szCs w:val="20"/>
        </w:rPr>
        <w:t xml:space="preserve"> </w:t>
      </w:r>
      <w:r w:rsidR="00B31C66" w:rsidRPr="009C62BB">
        <w:rPr>
          <w:rFonts w:ascii="Verdana" w:eastAsia="Times New Roman" w:hAnsi="Verdana"/>
          <w:i/>
          <w:sz w:val="20"/>
          <w:szCs w:val="20"/>
        </w:rPr>
        <w:t xml:space="preserve">Rhinolophus euryale </w:t>
      </w:r>
      <w:r w:rsidR="00B31C66" w:rsidRPr="009C62BB">
        <w:rPr>
          <w:rFonts w:ascii="Verdana" w:eastAsia="Times New Roman" w:hAnsi="Verdana"/>
          <w:sz w:val="20"/>
          <w:szCs w:val="20"/>
          <w:lang w:val="en-US"/>
        </w:rPr>
        <w:t>(</w:t>
      </w:r>
      <w:r w:rsidR="00B31C66" w:rsidRPr="009C62BB">
        <w:rPr>
          <w:rFonts w:ascii="Verdana" w:eastAsia="Times New Roman" w:hAnsi="Verdana"/>
          <w:sz w:val="20"/>
          <w:szCs w:val="20"/>
        </w:rPr>
        <w:t>Южен подковонос</w:t>
      </w:r>
      <w:r w:rsidR="00B31C66" w:rsidRPr="009C62BB">
        <w:rPr>
          <w:rFonts w:ascii="Verdana" w:eastAsia="Times New Roman" w:hAnsi="Verdana"/>
          <w:sz w:val="20"/>
          <w:szCs w:val="20"/>
          <w:lang w:val="en-US"/>
        </w:rPr>
        <w:t>)</w:t>
      </w:r>
      <w:r w:rsidR="00B31C66">
        <w:rPr>
          <w:rFonts w:ascii="Verdana" w:eastAsia="Times New Roman" w:hAnsi="Verdana"/>
          <w:sz w:val="20"/>
          <w:szCs w:val="20"/>
        </w:rPr>
        <w:t xml:space="preserve">, </w:t>
      </w:r>
      <w:r w:rsidR="00B31C66" w:rsidRPr="009C62BB">
        <w:rPr>
          <w:rFonts w:ascii="Verdana" w:eastAsia="Times New Roman" w:hAnsi="Verdana"/>
          <w:sz w:val="20"/>
          <w:szCs w:val="20"/>
        </w:rPr>
        <w:t xml:space="preserve">1306 </w:t>
      </w:r>
      <w:r w:rsidR="00B31C66" w:rsidRPr="009C62BB">
        <w:rPr>
          <w:rFonts w:ascii="Verdana" w:eastAsia="Times New Roman" w:hAnsi="Verdana"/>
          <w:i/>
          <w:sz w:val="20"/>
          <w:szCs w:val="20"/>
        </w:rPr>
        <w:t xml:space="preserve">Rhinolophus blasii </w:t>
      </w:r>
      <w:r w:rsidR="00B31C66" w:rsidRPr="00B31C66">
        <w:rPr>
          <w:rFonts w:ascii="Verdana" w:eastAsia="Times New Roman" w:hAnsi="Verdana"/>
          <w:sz w:val="20"/>
          <w:szCs w:val="20"/>
          <w:lang w:val="en-US"/>
        </w:rPr>
        <w:t>(</w:t>
      </w:r>
      <w:r w:rsidR="00B31C66" w:rsidRPr="009C62BB">
        <w:rPr>
          <w:rFonts w:ascii="Verdana" w:eastAsia="Times New Roman" w:hAnsi="Verdana"/>
          <w:sz w:val="20"/>
          <w:szCs w:val="20"/>
        </w:rPr>
        <w:t>Средиземноморски подковонос</w:t>
      </w:r>
      <w:r w:rsidR="00B31C66" w:rsidRPr="009C62BB">
        <w:rPr>
          <w:rFonts w:ascii="Verdana" w:eastAsia="Times New Roman" w:hAnsi="Verdana"/>
          <w:sz w:val="20"/>
          <w:szCs w:val="20"/>
          <w:lang w:val="en-US"/>
        </w:rPr>
        <w:t>)</w:t>
      </w:r>
      <w:r w:rsidR="00B31C66">
        <w:rPr>
          <w:rFonts w:ascii="Verdana" w:eastAsia="Times New Roman" w:hAnsi="Verdana"/>
          <w:sz w:val="20"/>
          <w:szCs w:val="20"/>
        </w:rPr>
        <w:t xml:space="preserve">, </w:t>
      </w:r>
      <w:r w:rsidR="00B31C66" w:rsidRPr="009C62BB">
        <w:rPr>
          <w:rFonts w:ascii="Verdana" w:eastAsia="Times New Roman" w:hAnsi="Verdana"/>
          <w:sz w:val="20"/>
          <w:szCs w:val="20"/>
        </w:rPr>
        <w:t>1307</w:t>
      </w:r>
      <w:r w:rsidR="00B31C66">
        <w:rPr>
          <w:rFonts w:ascii="Verdana" w:eastAsia="Times New Roman" w:hAnsi="Verdana"/>
          <w:i/>
          <w:sz w:val="20"/>
          <w:szCs w:val="20"/>
        </w:rPr>
        <w:t xml:space="preserve"> </w:t>
      </w:r>
      <w:r w:rsidR="00B31C66" w:rsidRPr="009C62BB">
        <w:rPr>
          <w:rFonts w:ascii="Verdana" w:eastAsia="Times New Roman" w:hAnsi="Verdana"/>
          <w:i/>
          <w:sz w:val="20"/>
          <w:szCs w:val="20"/>
        </w:rPr>
        <w:t xml:space="preserve">Myotis blythii </w:t>
      </w:r>
      <w:r w:rsidR="00B31C66" w:rsidRPr="009C62BB">
        <w:rPr>
          <w:rFonts w:ascii="Verdana" w:eastAsia="Times New Roman" w:hAnsi="Verdana"/>
          <w:sz w:val="20"/>
          <w:szCs w:val="20"/>
          <w:lang w:val="en-US"/>
        </w:rPr>
        <w:t>(</w:t>
      </w:r>
      <w:r w:rsidR="00B31C66" w:rsidRPr="009C62BB">
        <w:rPr>
          <w:rFonts w:ascii="Verdana" w:eastAsia="Times New Roman" w:hAnsi="Verdana"/>
          <w:sz w:val="20"/>
          <w:szCs w:val="20"/>
        </w:rPr>
        <w:t>Остроух нощник</w:t>
      </w:r>
      <w:r w:rsidR="00B31C66" w:rsidRPr="009C62BB">
        <w:rPr>
          <w:rFonts w:ascii="Verdana" w:eastAsia="Times New Roman" w:hAnsi="Verdana"/>
          <w:sz w:val="20"/>
          <w:szCs w:val="20"/>
          <w:lang w:val="en-US"/>
        </w:rPr>
        <w:t>)</w:t>
      </w:r>
      <w:r w:rsidR="00B31C66">
        <w:rPr>
          <w:rFonts w:ascii="Verdana" w:eastAsia="Times New Roman" w:hAnsi="Verdana"/>
          <w:sz w:val="20"/>
          <w:szCs w:val="20"/>
        </w:rPr>
        <w:t xml:space="preserve">, 1316 </w:t>
      </w:r>
      <w:r w:rsidR="00B31C66" w:rsidRPr="009C62BB">
        <w:rPr>
          <w:rFonts w:ascii="Verdana" w:eastAsia="Times New Roman" w:hAnsi="Verdana"/>
          <w:i/>
          <w:sz w:val="20"/>
          <w:szCs w:val="20"/>
        </w:rPr>
        <w:t xml:space="preserve">Myotis capaccinii </w:t>
      </w:r>
      <w:r w:rsidR="00B31C66" w:rsidRPr="009C62BB">
        <w:rPr>
          <w:rFonts w:ascii="Verdana" w:eastAsia="Times New Roman" w:hAnsi="Verdana"/>
          <w:sz w:val="20"/>
          <w:szCs w:val="20"/>
          <w:lang w:val="en-US"/>
        </w:rPr>
        <w:t>(</w:t>
      </w:r>
      <w:r w:rsidR="00B31C66" w:rsidRPr="009C62BB">
        <w:rPr>
          <w:rFonts w:ascii="Verdana" w:eastAsia="Times New Roman" w:hAnsi="Verdana"/>
          <w:sz w:val="20"/>
          <w:szCs w:val="20"/>
        </w:rPr>
        <w:t>Дългопръст нощник</w:t>
      </w:r>
      <w:r w:rsidR="00B31C66" w:rsidRPr="009C62BB">
        <w:rPr>
          <w:rFonts w:ascii="Verdana" w:eastAsia="Times New Roman" w:hAnsi="Verdana"/>
          <w:sz w:val="20"/>
          <w:szCs w:val="20"/>
          <w:lang w:val="en-US"/>
        </w:rPr>
        <w:t>)</w:t>
      </w:r>
      <w:r w:rsidR="000B5669" w:rsidRPr="00012CAB">
        <w:rPr>
          <w:rFonts w:ascii="Verdana" w:hAnsi="Verdana"/>
          <w:sz w:val="20"/>
          <w:szCs w:val="20"/>
        </w:rPr>
        <w:t xml:space="preserve"> </w:t>
      </w:r>
      <w:r w:rsidR="00B31C66">
        <w:rPr>
          <w:rFonts w:ascii="Verdana" w:hAnsi="Verdana"/>
          <w:sz w:val="20"/>
          <w:szCs w:val="20"/>
        </w:rPr>
        <w:t xml:space="preserve">и </w:t>
      </w:r>
      <w:r w:rsidR="00B31C66" w:rsidRPr="009C62BB">
        <w:rPr>
          <w:rFonts w:ascii="Verdana" w:eastAsia="Times New Roman" w:hAnsi="Verdana"/>
          <w:sz w:val="20"/>
          <w:szCs w:val="20"/>
        </w:rPr>
        <w:t>1324</w:t>
      </w:r>
      <w:r w:rsidR="00B31C66" w:rsidRPr="009C62BB">
        <w:rPr>
          <w:rFonts w:ascii="Verdana" w:eastAsia="Times New Roman" w:hAnsi="Verdana"/>
          <w:i/>
          <w:sz w:val="20"/>
          <w:szCs w:val="20"/>
        </w:rPr>
        <w:t xml:space="preserve"> Myotis myotis </w:t>
      </w:r>
      <w:r w:rsidR="00B31C66" w:rsidRPr="009C62BB">
        <w:rPr>
          <w:rFonts w:ascii="Verdana" w:eastAsia="Times New Roman" w:hAnsi="Verdana"/>
          <w:sz w:val="20"/>
          <w:szCs w:val="20"/>
          <w:lang w:val="en-US"/>
        </w:rPr>
        <w:t>(</w:t>
      </w:r>
      <w:r w:rsidR="00B31C66" w:rsidRPr="009C62BB">
        <w:rPr>
          <w:rFonts w:ascii="Verdana" w:eastAsia="Times New Roman" w:hAnsi="Verdana"/>
          <w:sz w:val="20"/>
          <w:szCs w:val="20"/>
        </w:rPr>
        <w:t>Голям нощник</w:t>
      </w:r>
      <w:r w:rsidR="00B31C66" w:rsidRPr="009C62BB">
        <w:rPr>
          <w:rFonts w:ascii="Verdana" w:eastAsia="Times New Roman" w:hAnsi="Verdana"/>
          <w:sz w:val="20"/>
          <w:szCs w:val="20"/>
          <w:lang w:val="en-US"/>
        </w:rPr>
        <w:t>)</w:t>
      </w:r>
      <w:r w:rsidR="00B31C66">
        <w:rPr>
          <w:rFonts w:ascii="Verdana" w:eastAsia="Times New Roman" w:hAnsi="Verdana"/>
          <w:sz w:val="20"/>
          <w:szCs w:val="20"/>
        </w:rPr>
        <w:t xml:space="preserve"> </w:t>
      </w:r>
      <w:r w:rsidR="00B31C66" w:rsidRPr="00B31C66">
        <w:rPr>
          <w:rFonts w:ascii="Verdana" w:eastAsia="Times New Roman" w:hAnsi="Verdana"/>
          <w:sz w:val="20"/>
          <w:szCs w:val="20"/>
        </w:rPr>
        <w:t>в</w:t>
      </w:r>
      <w:r w:rsidR="000B5669" w:rsidRPr="00B31C66">
        <w:rPr>
          <w:rFonts w:ascii="Verdana" w:eastAsia="Times New Roman" w:hAnsi="Verdana"/>
          <w:sz w:val="20"/>
          <w:szCs w:val="20"/>
        </w:rPr>
        <w:t xml:space="preserve"> ЗЗ BG0000239 Обнова - Караман дол, ЗЗ BG0000247 Никополско п</w:t>
      </w:r>
      <w:r w:rsidR="00B31C66">
        <w:rPr>
          <w:rFonts w:ascii="Verdana" w:eastAsia="Times New Roman" w:hAnsi="Verdana"/>
          <w:sz w:val="20"/>
          <w:szCs w:val="20"/>
        </w:rPr>
        <w:t xml:space="preserve">лато и </w:t>
      </w:r>
      <w:r w:rsidR="00422300" w:rsidRPr="00012CAB">
        <w:rPr>
          <w:rFonts w:ascii="Verdana" w:eastAsia="Times New Roman" w:hAnsi="Verdana"/>
          <w:sz w:val="20"/>
          <w:szCs w:val="20"/>
        </w:rPr>
        <w:t xml:space="preserve">ЗЗ </w:t>
      </w:r>
      <w:r w:rsidR="000B5669" w:rsidRPr="00012CAB">
        <w:rPr>
          <w:rFonts w:ascii="Verdana" w:eastAsia="Times New Roman" w:hAnsi="Verdana"/>
          <w:sz w:val="20"/>
          <w:szCs w:val="20"/>
        </w:rPr>
        <w:t xml:space="preserve">BG0000396 Персина. Докладите са </w:t>
      </w:r>
      <w:r w:rsidRPr="00012CAB">
        <w:rPr>
          <w:rFonts w:ascii="Verdana" w:eastAsia="Times New Roman" w:hAnsi="Verdana"/>
          <w:sz w:val="20"/>
          <w:szCs w:val="20"/>
        </w:rPr>
        <w:t xml:space="preserve">разработени в обхвата на проект </w:t>
      </w:r>
      <w:r w:rsidRPr="00012CAB">
        <w:rPr>
          <w:rFonts w:ascii="Verdana" w:eastAsia="Times New Roman" w:hAnsi="Verdana"/>
          <w:sz w:val="20"/>
          <w:szCs w:val="20"/>
          <w:lang w:val="en-US"/>
        </w:rPr>
        <w:t>“</w:t>
      </w:r>
      <w:r w:rsidRPr="00012CAB">
        <w:rPr>
          <w:rFonts w:ascii="Verdana" w:eastAsia="Times New Roman" w:hAnsi="Verdana"/>
          <w:i/>
          <w:sz w:val="20"/>
          <w:szCs w:val="20"/>
        </w:rPr>
        <w:t xml:space="preserve">Картиране и определяне на природозащитното състояние на природни местообитания и видове – фаза </w:t>
      </w:r>
      <w:r w:rsidRPr="00012CAB">
        <w:rPr>
          <w:rFonts w:ascii="Verdana" w:eastAsia="Times New Roman" w:hAnsi="Verdana"/>
          <w:i/>
          <w:sz w:val="20"/>
          <w:szCs w:val="20"/>
          <w:lang w:val="en-US"/>
        </w:rPr>
        <w:t>I</w:t>
      </w:r>
      <w:r w:rsidRPr="00012CAB">
        <w:rPr>
          <w:rFonts w:ascii="Verdana" w:eastAsia="Times New Roman" w:hAnsi="Verdana"/>
          <w:i/>
          <w:sz w:val="20"/>
          <w:szCs w:val="20"/>
        </w:rPr>
        <w:t>“.</w:t>
      </w:r>
    </w:p>
    <w:p w14:paraId="4D68E368" w14:textId="77777777" w:rsidR="00C73C72" w:rsidRDefault="00C73C72" w:rsidP="00C73C72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Verdana" w:hAnsi="Verdana"/>
          <w:sz w:val="20"/>
          <w:szCs w:val="20"/>
        </w:rPr>
      </w:pPr>
    </w:p>
    <w:p w14:paraId="4BE8E9FE" w14:textId="77777777" w:rsidR="0056195D" w:rsidRDefault="0056195D" w:rsidP="002F6907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  <w:sectPr w:rsidR="0056195D" w:rsidSect="00B31C66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41658D9D" w14:textId="251F9DA5" w:rsidR="0056195D" w:rsidRPr="0056195D" w:rsidRDefault="0056195D" w:rsidP="00713849">
      <w:pPr>
        <w:pStyle w:val="ListParagraph"/>
        <w:numPr>
          <w:ilvl w:val="0"/>
          <w:numId w:val="4"/>
        </w:numPr>
        <w:spacing w:after="120" w:line="240" w:lineRule="auto"/>
        <w:ind w:left="1077"/>
        <w:contextualSpacing w:val="0"/>
        <w:jc w:val="center"/>
        <w:outlineLvl w:val="0"/>
        <w:rPr>
          <w:rFonts w:ascii="Verdana" w:hAnsi="Verdana"/>
          <w:b/>
          <w:sz w:val="28"/>
          <w:szCs w:val="28"/>
        </w:rPr>
      </w:pPr>
      <w:bookmarkStart w:id="2" w:name="_Toc4746257"/>
      <w:bookmarkStart w:id="3" w:name="_Toc7092735"/>
      <w:r w:rsidRPr="0056195D">
        <w:rPr>
          <w:rFonts w:ascii="Verdana" w:hAnsi="Verdana"/>
          <w:b/>
          <w:sz w:val="28"/>
          <w:szCs w:val="28"/>
        </w:rPr>
        <w:lastRenderedPageBreak/>
        <w:t>Обикновена блатна костенурка</w:t>
      </w:r>
      <w:bookmarkEnd w:id="2"/>
      <w:bookmarkEnd w:id="3"/>
    </w:p>
    <w:p w14:paraId="6FF69FCA" w14:textId="5589156D" w:rsidR="0056195D" w:rsidRPr="00B7228E" w:rsidRDefault="00B31C66" w:rsidP="00757BAA">
      <w:pPr>
        <w:spacing w:after="240" w:line="240" w:lineRule="auto"/>
        <w:jc w:val="center"/>
        <w:rPr>
          <w:rFonts w:ascii="Verdana" w:hAnsi="Verdana"/>
          <w:sz w:val="28"/>
          <w:szCs w:val="28"/>
        </w:rPr>
      </w:pPr>
      <w:r>
        <w:rPr>
          <w:rFonts w:ascii="Verdana" w:hAnsi="Verdana"/>
          <w:i/>
          <w:sz w:val="28"/>
          <w:szCs w:val="28"/>
        </w:rPr>
        <w:t>Emys orbicularis</w:t>
      </w:r>
      <w:r w:rsidR="0056195D" w:rsidRPr="00B7228E">
        <w:rPr>
          <w:rFonts w:ascii="Verdana" w:hAnsi="Verdana"/>
          <w:sz w:val="28"/>
          <w:szCs w:val="28"/>
        </w:rPr>
        <w:t xml:space="preserve"> </w:t>
      </w:r>
      <w:r>
        <w:rPr>
          <w:rFonts w:ascii="Verdana" w:hAnsi="Verdana"/>
          <w:sz w:val="28"/>
          <w:szCs w:val="28"/>
        </w:rPr>
        <w:t>(</w:t>
      </w:r>
      <w:r w:rsidR="0056195D" w:rsidRPr="00B7228E">
        <w:rPr>
          <w:rFonts w:ascii="Verdana" w:hAnsi="Verdana"/>
          <w:sz w:val="28"/>
          <w:szCs w:val="28"/>
        </w:rPr>
        <w:t>Linnaeus</w:t>
      </w:r>
      <w:r>
        <w:rPr>
          <w:rFonts w:ascii="Verdana" w:hAnsi="Verdana"/>
          <w:sz w:val="28"/>
          <w:szCs w:val="28"/>
        </w:rPr>
        <w:t>,</w:t>
      </w:r>
      <w:r w:rsidR="0056195D" w:rsidRPr="00B7228E">
        <w:rPr>
          <w:rFonts w:ascii="Verdana" w:hAnsi="Verdana"/>
          <w:sz w:val="28"/>
          <w:szCs w:val="28"/>
        </w:rPr>
        <w:t xml:space="preserve"> 1758)</w:t>
      </w:r>
    </w:p>
    <w:p w14:paraId="635D0DD4" w14:textId="77777777" w:rsidR="0056195D" w:rsidRDefault="0056195D" w:rsidP="00713849">
      <w:pPr>
        <w:numPr>
          <w:ilvl w:val="0"/>
          <w:numId w:val="2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4" w:name="_Toc4746258"/>
      <w:bookmarkStart w:id="5" w:name="_Toc7092736"/>
      <w:r w:rsidRPr="000C5B23">
        <w:rPr>
          <w:rFonts w:ascii="Verdana" w:hAnsi="Verdana"/>
          <w:b/>
        </w:rPr>
        <w:t>Описание на целевия вид</w:t>
      </w:r>
      <w:bookmarkEnd w:id="4"/>
      <w:bookmarkEnd w:id="5"/>
    </w:p>
    <w:tbl>
      <w:tblPr>
        <w:tblStyle w:val="TableGrid"/>
        <w:tblpPr w:leftFromText="141" w:rightFromText="141" w:vertAnchor="text" w:horzAnchor="margin" w:tblpXSpec="right" w:tblpY="144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2"/>
      </w:tblGrid>
      <w:tr w:rsidR="00757BAA" w14:paraId="0664DCDE" w14:textId="77777777" w:rsidTr="00757BAA">
        <w:trPr>
          <w:trHeight w:val="3909"/>
        </w:trPr>
        <w:tc>
          <w:tcPr>
            <w:tcW w:w="5382" w:type="dxa"/>
          </w:tcPr>
          <w:p w14:paraId="03E86B31" w14:textId="77777777" w:rsidR="00757BAA" w:rsidRDefault="00757BAA" w:rsidP="00757BAA">
            <w:pPr>
              <w:autoSpaceDE w:val="0"/>
              <w:autoSpaceDN w:val="0"/>
              <w:adjustRightInd w:val="0"/>
              <w:spacing w:after="120"/>
              <w:jc w:val="both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9C048F">
              <w:rPr>
                <w:noProof/>
                <w:lang w:eastAsia="bg-BG"/>
              </w:rPr>
              <w:drawing>
                <wp:inline distT="0" distB="0" distL="0" distR="0" wp14:anchorId="1E367DA9" wp14:editId="2B7F8933">
                  <wp:extent cx="3240000" cy="2430000"/>
                  <wp:effectExtent l="0" t="0" r="0" b="8890"/>
                  <wp:docPr id="3" name="Picture 3" descr="P:\Shared_GP\VOMR_OPOS\forSharing\photoVOMR\emysOrbicular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:\Shared_GP\VOMR_OPOS\forSharing\photoVOMR\emysOrbiculari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43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BAA" w14:paraId="6EC3DF30" w14:textId="77777777" w:rsidTr="00757BAA">
        <w:tc>
          <w:tcPr>
            <w:tcW w:w="5382" w:type="dxa"/>
          </w:tcPr>
          <w:p w14:paraId="6679EE9D" w14:textId="414F3B1E" w:rsidR="00757BAA" w:rsidRPr="00757BAA" w:rsidRDefault="00B31C66" w:rsidP="00B31C66">
            <w:pPr>
              <w:spacing w:after="120"/>
              <w:jc w:val="both"/>
              <w:rPr>
                <w:b/>
              </w:rPr>
            </w:pPr>
            <w:r>
              <w:rPr>
                <w:b/>
              </w:rPr>
              <w:t>Обикновена блатна костенурка       Сн.</w:t>
            </w:r>
            <w:r w:rsidR="00757BAA">
              <w:rPr>
                <w:b/>
              </w:rPr>
              <w:t xml:space="preserve"> Г. Попгеоргиев</w:t>
            </w:r>
          </w:p>
        </w:tc>
      </w:tr>
    </w:tbl>
    <w:p w14:paraId="6B5632B0" w14:textId="77777777" w:rsidR="0056195D" w:rsidRPr="00B31461" w:rsidRDefault="0056195D" w:rsidP="0056195D">
      <w:pPr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B31461">
        <w:rPr>
          <w:rFonts w:ascii="Verdana" w:hAnsi="Verdana"/>
          <w:b/>
          <w:bCs/>
          <w:sz w:val="20"/>
          <w:szCs w:val="20"/>
        </w:rPr>
        <w:t>Морфология:</w:t>
      </w:r>
      <w:r w:rsidRPr="00B31461">
        <w:rPr>
          <w:rFonts w:ascii="Verdana" w:hAnsi="Verdana"/>
          <w:sz w:val="20"/>
          <w:szCs w:val="20"/>
        </w:rPr>
        <w:t xml:space="preserve"> На дължина достига до 25 cm, като най-често наблюдаваните животни са 10–20 cm. Карапаксът е маслиненокафяв до черен, изпъстрен с жълтеникави точки или чертички, а пластронът е жълтеникав с черни петна. Кожата е маслиненокафява до черна с характерни разпръснати жълтеникави петна. Пластронът и карапаксът са свързани с еластични връзки. Мъжките обикновено са с по-дълга и по-дебела опашка от женските и с червен или оранжев ири</w:t>
      </w:r>
      <w:r w:rsidR="007D63D7">
        <w:rPr>
          <w:rFonts w:ascii="Verdana" w:hAnsi="Verdana"/>
          <w:sz w:val="20"/>
          <w:szCs w:val="20"/>
        </w:rPr>
        <w:t>с. При женските ирисът е жълт.</w:t>
      </w:r>
    </w:p>
    <w:p w14:paraId="64E38CAF" w14:textId="47099DFC" w:rsidR="004B7804" w:rsidRPr="009C048F" w:rsidRDefault="0056195D" w:rsidP="00757BAA">
      <w:pPr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B31461">
        <w:rPr>
          <w:rFonts w:ascii="Verdana" w:hAnsi="Verdana"/>
          <w:b/>
          <w:bCs/>
          <w:sz w:val="20"/>
          <w:szCs w:val="20"/>
        </w:rPr>
        <w:t>Биология:</w:t>
      </w:r>
      <w:r w:rsidRPr="00B31461">
        <w:rPr>
          <w:rFonts w:ascii="Verdana" w:hAnsi="Verdana"/>
          <w:sz w:val="20"/>
          <w:szCs w:val="20"/>
        </w:rPr>
        <w:t xml:space="preserve"> Топлолюбив, дневно активен вид. Обитава същия тип водоеми като обикновената блатна костенурка и често се срещат съвместно. Обича също да се припича на брега, върху паднали във водата дървета, камъни и др., като при опасност незабавно се гмурка. Понякога се отдалечава на големи разстоян</w:t>
      </w:r>
      <w:r>
        <w:rPr>
          <w:rFonts w:ascii="Verdana" w:hAnsi="Verdana"/>
          <w:sz w:val="20"/>
          <w:szCs w:val="20"/>
        </w:rPr>
        <w:t xml:space="preserve">ия от водните басейни – до 650 </w:t>
      </w:r>
      <w:r>
        <w:rPr>
          <w:rFonts w:ascii="Verdana" w:hAnsi="Verdana"/>
          <w:sz w:val="20"/>
          <w:szCs w:val="20"/>
          <w:lang w:val="en-US"/>
        </w:rPr>
        <w:t>m</w:t>
      </w:r>
      <w:r w:rsidRPr="00B31461">
        <w:rPr>
          <w:rFonts w:ascii="Verdana" w:hAnsi="Verdana"/>
          <w:sz w:val="20"/>
          <w:szCs w:val="20"/>
        </w:rPr>
        <w:t>. Храни се с дребни животни, като основна част са водни насекоми, ракообразни, мекотели, риби (предимно наранени), жаби и ларвите им. Поглъща и растителна храна – водни растения, а на сушата цветове, плодове на черници и къпини. През юни–юли женската снася един–два пъти по 4</w:t>
      </w:r>
      <w:r w:rsidR="00B31C66">
        <w:rPr>
          <w:rFonts w:ascii="Verdana" w:hAnsi="Verdana"/>
          <w:sz w:val="20"/>
          <w:szCs w:val="20"/>
        </w:rPr>
        <w:t xml:space="preserve"> </w:t>
      </w:r>
      <w:r w:rsidRPr="00B31461">
        <w:rPr>
          <w:rFonts w:ascii="Verdana" w:hAnsi="Verdana"/>
          <w:sz w:val="20"/>
          <w:szCs w:val="20"/>
        </w:rPr>
        <w:t>–</w:t>
      </w:r>
      <w:r w:rsidR="00B31C66">
        <w:rPr>
          <w:rFonts w:ascii="Verdana" w:hAnsi="Verdana"/>
          <w:sz w:val="20"/>
          <w:szCs w:val="20"/>
        </w:rPr>
        <w:t xml:space="preserve"> </w:t>
      </w:r>
      <w:r w:rsidRPr="00B31461">
        <w:rPr>
          <w:rFonts w:ascii="Verdana" w:hAnsi="Verdana"/>
          <w:sz w:val="20"/>
          <w:szCs w:val="20"/>
        </w:rPr>
        <w:t>10 бели яйца в изкопани от нея дупки на сушата. Яйцата са продълговати, с размери около 41 × 21 mm. Половата зрялост настъпва на 10</w:t>
      </w:r>
      <w:r w:rsidR="00B31C66">
        <w:rPr>
          <w:rFonts w:ascii="Verdana" w:hAnsi="Verdana"/>
          <w:sz w:val="20"/>
          <w:szCs w:val="20"/>
        </w:rPr>
        <w:t xml:space="preserve"> </w:t>
      </w:r>
      <w:r w:rsidRPr="00B31461">
        <w:rPr>
          <w:rFonts w:ascii="Verdana" w:hAnsi="Verdana"/>
          <w:sz w:val="20"/>
          <w:szCs w:val="20"/>
        </w:rPr>
        <w:t>–</w:t>
      </w:r>
      <w:r w:rsidR="00B31C66">
        <w:rPr>
          <w:rFonts w:ascii="Verdana" w:hAnsi="Verdana"/>
          <w:sz w:val="20"/>
          <w:szCs w:val="20"/>
        </w:rPr>
        <w:t xml:space="preserve"> </w:t>
      </w:r>
      <w:r w:rsidRPr="00B31461">
        <w:rPr>
          <w:rFonts w:ascii="Verdana" w:hAnsi="Verdana"/>
          <w:sz w:val="20"/>
          <w:szCs w:val="20"/>
        </w:rPr>
        <w:t>11 год</w:t>
      </w:r>
      <w:r w:rsidR="009C048F">
        <w:rPr>
          <w:rFonts w:ascii="Verdana" w:hAnsi="Verdana"/>
          <w:sz w:val="20"/>
          <w:szCs w:val="20"/>
        </w:rPr>
        <w:t>и</w:t>
      </w:r>
      <w:r w:rsidR="00757BAA">
        <w:rPr>
          <w:rFonts w:ascii="Verdana" w:hAnsi="Verdana"/>
          <w:sz w:val="20"/>
          <w:szCs w:val="20"/>
        </w:rPr>
        <w:t>шна възраст. Зимува под водата.</w:t>
      </w:r>
    </w:p>
    <w:p w14:paraId="0899146E" w14:textId="77777777" w:rsidR="0056195D" w:rsidRPr="00D659E8" w:rsidRDefault="0056195D" w:rsidP="00713849">
      <w:pPr>
        <w:numPr>
          <w:ilvl w:val="0"/>
          <w:numId w:val="2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6" w:name="_Toc4746259"/>
      <w:bookmarkStart w:id="7" w:name="_Toc7092737"/>
      <w:r w:rsidRPr="00D659E8">
        <w:rPr>
          <w:rFonts w:ascii="Verdana" w:hAnsi="Verdana"/>
          <w:b/>
        </w:rPr>
        <w:t>Описание на характерните местообитания</w:t>
      </w:r>
      <w:bookmarkEnd w:id="6"/>
      <w:bookmarkEnd w:id="7"/>
    </w:p>
    <w:p w14:paraId="73B1874A" w14:textId="77777777" w:rsidR="0056195D" w:rsidRPr="000C5B23" w:rsidRDefault="0056195D" w:rsidP="0056195D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9075CD">
        <w:rPr>
          <w:rFonts w:ascii="Verdana" w:hAnsi="Verdana"/>
          <w:sz w:val="20"/>
          <w:szCs w:val="20"/>
        </w:rPr>
        <w:t xml:space="preserve">Обикновената блатна костенурка е вид, който предпочита нископланински и хълмисти райони, обрасли с храстова и тревиста растителност. Видът е пряко свързан и с разредени дъбови гори. </w:t>
      </w:r>
      <w:r w:rsidRPr="000C5B23">
        <w:rPr>
          <w:rFonts w:ascii="Verdana" w:hAnsi="Verdana"/>
          <w:sz w:val="20"/>
          <w:szCs w:val="20"/>
        </w:rPr>
        <w:t>Обитава блата, езера, микроязо</w:t>
      </w:r>
      <w:r>
        <w:rPr>
          <w:rFonts w:ascii="Verdana" w:hAnsi="Verdana"/>
          <w:sz w:val="20"/>
          <w:szCs w:val="20"/>
        </w:rPr>
        <w:t>вири, крайречни водоеми, канали</w:t>
      </w:r>
      <w:r w:rsidRPr="000C5B23">
        <w:rPr>
          <w:rFonts w:ascii="Verdana" w:hAnsi="Verdana"/>
          <w:sz w:val="20"/>
          <w:szCs w:val="20"/>
        </w:rPr>
        <w:t xml:space="preserve">, бавнотечащи участъци на реки и др. </w:t>
      </w:r>
      <w:r w:rsidRPr="009075CD">
        <w:rPr>
          <w:rFonts w:ascii="Verdana" w:hAnsi="Verdana"/>
          <w:sz w:val="20"/>
          <w:szCs w:val="20"/>
        </w:rPr>
        <w:t xml:space="preserve">Среща се от морското равнище до около 1300 </w:t>
      </w:r>
      <w:r>
        <w:rPr>
          <w:rFonts w:ascii="Verdana" w:hAnsi="Verdana"/>
          <w:sz w:val="20"/>
          <w:szCs w:val="20"/>
          <w:lang w:val="en-US"/>
        </w:rPr>
        <w:t>m</w:t>
      </w:r>
      <w:r w:rsidRPr="009075CD">
        <w:rPr>
          <w:rFonts w:ascii="Verdana" w:hAnsi="Verdana"/>
          <w:sz w:val="20"/>
          <w:szCs w:val="20"/>
        </w:rPr>
        <w:t xml:space="preserve"> н</w:t>
      </w:r>
      <w:r>
        <w:rPr>
          <w:rFonts w:ascii="Verdana" w:hAnsi="Verdana"/>
          <w:sz w:val="20"/>
          <w:szCs w:val="20"/>
        </w:rPr>
        <w:t>.</w:t>
      </w:r>
      <w:r>
        <w:rPr>
          <w:rFonts w:ascii="Verdana" w:hAnsi="Verdana"/>
          <w:sz w:val="20"/>
          <w:szCs w:val="20"/>
          <w:lang w:val="en-US"/>
        </w:rPr>
        <w:t xml:space="preserve"> </w:t>
      </w:r>
      <w:r w:rsidRPr="009075CD">
        <w:rPr>
          <w:rFonts w:ascii="Verdana" w:hAnsi="Verdana"/>
          <w:sz w:val="20"/>
          <w:szCs w:val="20"/>
        </w:rPr>
        <w:t>в. (в Югозападна България).</w:t>
      </w:r>
    </w:p>
    <w:p w14:paraId="7CA01F16" w14:textId="77777777" w:rsidR="0056195D" w:rsidRPr="00C50213" w:rsidRDefault="0056195D" w:rsidP="0071384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C50213">
        <w:rPr>
          <w:rFonts w:ascii="Verdana" w:hAnsi="Verdana"/>
          <w:b/>
          <w:sz w:val="20"/>
          <w:szCs w:val="20"/>
        </w:rPr>
        <w:t xml:space="preserve">Естуари </w:t>
      </w:r>
      <w:r w:rsidRPr="003A6A93">
        <w:rPr>
          <w:rFonts w:ascii="Verdana" w:hAnsi="Verdana"/>
          <w:sz w:val="20"/>
          <w:szCs w:val="20"/>
        </w:rPr>
        <w:t>(устия на реки)</w:t>
      </w:r>
    </w:p>
    <w:p w14:paraId="25D57CEA" w14:textId="77777777" w:rsidR="0056195D" w:rsidRPr="00C50213" w:rsidRDefault="0056195D" w:rsidP="0071384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C50213">
        <w:rPr>
          <w:rFonts w:ascii="Verdana" w:hAnsi="Verdana"/>
          <w:b/>
          <w:sz w:val="20"/>
          <w:szCs w:val="20"/>
        </w:rPr>
        <w:t xml:space="preserve">Крайбрежни лагуни </w:t>
      </w:r>
      <w:r w:rsidRPr="003A6A93">
        <w:rPr>
          <w:rFonts w:ascii="Verdana" w:hAnsi="Verdana"/>
          <w:sz w:val="20"/>
          <w:szCs w:val="20"/>
        </w:rPr>
        <w:t>(крайбрежни блата, езера и тузли)</w:t>
      </w:r>
    </w:p>
    <w:p w14:paraId="0A25E278" w14:textId="77777777" w:rsidR="0056195D" w:rsidRDefault="0056195D" w:rsidP="0071384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C50213">
        <w:rPr>
          <w:rFonts w:ascii="Verdana" w:hAnsi="Verdana"/>
          <w:b/>
          <w:sz w:val="20"/>
          <w:szCs w:val="20"/>
        </w:rPr>
        <w:t xml:space="preserve">Твърди олиготрофни до мезотрофни води с бентосни формации от Chara </w:t>
      </w:r>
      <w:r w:rsidRPr="00C50213">
        <w:rPr>
          <w:rFonts w:ascii="Verdana" w:hAnsi="Verdana"/>
          <w:sz w:val="20"/>
          <w:szCs w:val="20"/>
        </w:rPr>
        <w:t>(в това число рибарници и язовири. Срещат се и в полу</w:t>
      </w:r>
      <w:r>
        <w:rPr>
          <w:rFonts w:ascii="Verdana" w:hAnsi="Verdana"/>
          <w:sz w:val="20"/>
          <w:szCs w:val="20"/>
        </w:rPr>
        <w:t>-</w:t>
      </w:r>
      <w:r w:rsidRPr="00C50213">
        <w:rPr>
          <w:rFonts w:ascii="Verdana" w:hAnsi="Verdana"/>
          <w:sz w:val="20"/>
          <w:szCs w:val="20"/>
        </w:rPr>
        <w:t>естествени басейни – напр. стари, запълнени с вода изкопи и др.)</w:t>
      </w:r>
    </w:p>
    <w:p w14:paraId="6A6DD7AE" w14:textId="77777777" w:rsidR="0056195D" w:rsidRDefault="0056195D" w:rsidP="0071384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C50213">
        <w:rPr>
          <w:rFonts w:ascii="Verdana" w:hAnsi="Verdana"/>
          <w:b/>
          <w:sz w:val="20"/>
          <w:szCs w:val="20"/>
        </w:rPr>
        <w:t xml:space="preserve">Естествени еутрофни езера с растителност от типа </w:t>
      </w:r>
      <w:r w:rsidRPr="00C50213">
        <w:rPr>
          <w:rFonts w:ascii="Verdana" w:hAnsi="Verdana"/>
          <w:b/>
          <w:i/>
          <w:sz w:val="20"/>
          <w:szCs w:val="20"/>
        </w:rPr>
        <w:t>Magnopotamion</w:t>
      </w:r>
      <w:r w:rsidRPr="00C50213">
        <w:rPr>
          <w:rFonts w:ascii="Verdana" w:hAnsi="Verdana"/>
          <w:b/>
          <w:sz w:val="20"/>
          <w:szCs w:val="20"/>
        </w:rPr>
        <w:t xml:space="preserve"> или </w:t>
      </w:r>
      <w:r w:rsidRPr="00C50213">
        <w:rPr>
          <w:rFonts w:ascii="Verdana" w:hAnsi="Verdana"/>
          <w:b/>
          <w:i/>
          <w:sz w:val="20"/>
          <w:szCs w:val="20"/>
        </w:rPr>
        <w:t>Hydrocharition</w:t>
      </w:r>
      <w:r w:rsidRPr="00C50213">
        <w:rPr>
          <w:rFonts w:ascii="Verdana" w:hAnsi="Verdana"/>
          <w:b/>
          <w:sz w:val="20"/>
          <w:szCs w:val="20"/>
        </w:rPr>
        <w:t xml:space="preserve"> </w:t>
      </w:r>
      <w:r w:rsidRPr="003A6A93">
        <w:rPr>
          <w:rFonts w:ascii="Verdana" w:hAnsi="Verdana"/>
          <w:sz w:val="20"/>
          <w:szCs w:val="20"/>
        </w:rPr>
        <w:t xml:space="preserve">(в </w:t>
      </w:r>
      <w:r w:rsidRPr="00C50213">
        <w:rPr>
          <w:rFonts w:ascii="Verdana" w:hAnsi="Verdana"/>
          <w:sz w:val="20"/>
          <w:szCs w:val="20"/>
        </w:rPr>
        <w:t>цяла България, основно в ниските райони)</w:t>
      </w:r>
      <w:r>
        <w:rPr>
          <w:rFonts w:ascii="Verdana" w:hAnsi="Verdana"/>
          <w:sz w:val="20"/>
          <w:szCs w:val="20"/>
        </w:rPr>
        <w:t>;</w:t>
      </w:r>
    </w:p>
    <w:p w14:paraId="12F80FFF" w14:textId="77777777" w:rsidR="0056195D" w:rsidRPr="00C50213" w:rsidRDefault="0056195D" w:rsidP="0071384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C50213">
        <w:rPr>
          <w:rFonts w:ascii="Verdana" w:hAnsi="Verdana"/>
          <w:b/>
          <w:sz w:val="20"/>
          <w:szCs w:val="20"/>
        </w:rPr>
        <w:t xml:space="preserve">Равнинни или планински реки с растителност от </w:t>
      </w:r>
      <w:r w:rsidRPr="00C50213">
        <w:rPr>
          <w:rFonts w:ascii="Verdana" w:hAnsi="Verdana"/>
          <w:b/>
          <w:i/>
          <w:sz w:val="20"/>
          <w:szCs w:val="20"/>
        </w:rPr>
        <w:t>Ranunculion fluitantis</w:t>
      </w:r>
      <w:r w:rsidRPr="00C50213">
        <w:rPr>
          <w:rFonts w:ascii="Verdana" w:hAnsi="Verdana"/>
          <w:b/>
          <w:sz w:val="20"/>
          <w:szCs w:val="20"/>
        </w:rPr>
        <w:t xml:space="preserve"> и </w:t>
      </w:r>
      <w:r w:rsidRPr="00C50213">
        <w:rPr>
          <w:rFonts w:ascii="Verdana" w:hAnsi="Verdana"/>
          <w:b/>
          <w:i/>
          <w:sz w:val="20"/>
          <w:szCs w:val="20"/>
        </w:rPr>
        <w:t>Callitricho</w:t>
      </w:r>
      <w:r w:rsidRPr="00C50213">
        <w:rPr>
          <w:rFonts w:ascii="Verdana" w:hAnsi="Verdana"/>
          <w:b/>
          <w:sz w:val="20"/>
          <w:szCs w:val="20"/>
        </w:rPr>
        <w:t>-</w:t>
      </w:r>
      <w:r w:rsidRPr="00C50213">
        <w:rPr>
          <w:rFonts w:ascii="Verdana" w:hAnsi="Verdana"/>
          <w:b/>
          <w:i/>
          <w:sz w:val="20"/>
          <w:szCs w:val="20"/>
        </w:rPr>
        <w:t>Batrachion</w:t>
      </w:r>
      <w:r w:rsidRPr="00C50213">
        <w:rPr>
          <w:rFonts w:ascii="Verdana" w:hAnsi="Verdana"/>
          <w:b/>
          <w:sz w:val="20"/>
          <w:szCs w:val="20"/>
        </w:rPr>
        <w:t xml:space="preserve"> </w:t>
      </w:r>
      <w:r w:rsidRPr="003A6A93">
        <w:rPr>
          <w:rFonts w:ascii="Verdana" w:hAnsi="Verdana"/>
          <w:sz w:val="20"/>
          <w:szCs w:val="20"/>
        </w:rPr>
        <w:t>(</w:t>
      </w:r>
      <w:r w:rsidRPr="00C50213">
        <w:rPr>
          <w:rFonts w:ascii="Verdana" w:hAnsi="Verdana"/>
          <w:sz w:val="20"/>
          <w:szCs w:val="20"/>
        </w:rPr>
        <w:t>в реки из цялата страна);</w:t>
      </w:r>
    </w:p>
    <w:p w14:paraId="518A5EAF" w14:textId="77777777" w:rsidR="0056195D" w:rsidRPr="001C2A0A" w:rsidRDefault="0056195D" w:rsidP="00713849">
      <w:pPr>
        <w:pStyle w:val="ListParagraph"/>
        <w:numPr>
          <w:ilvl w:val="0"/>
          <w:numId w:val="3"/>
        </w:numPr>
        <w:spacing w:after="0" w:line="276" w:lineRule="auto"/>
        <w:jc w:val="both"/>
        <w:rPr>
          <w:rFonts w:ascii="Verdana" w:hAnsi="Verdana"/>
          <w:b/>
          <w:sz w:val="20"/>
          <w:szCs w:val="20"/>
        </w:rPr>
      </w:pPr>
      <w:r w:rsidRPr="00C50213">
        <w:rPr>
          <w:rFonts w:ascii="Verdana" w:hAnsi="Verdana"/>
          <w:b/>
          <w:sz w:val="20"/>
          <w:szCs w:val="20"/>
        </w:rPr>
        <w:t xml:space="preserve">Реки с кални брегове с </w:t>
      </w:r>
      <w:r w:rsidRPr="00C50213">
        <w:rPr>
          <w:rFonts w:ascii="Verdana" w:hAnsi="Verdana"/>
          <w:b/>
          <w:i/>
          <w:sz w:val="20"/>
          <w:szCs w:val="20"/>
        </w:rPr>
        <w:t>Chenopodion rubri</w:t>
      </w:r>
      <w:r w:rsidRPr="00C50213">
        <w:rPr>
          <w:rFonts w:ascii="Verdana" w:hAnsi="Verdana"/>
          <w:b/>
          <w:sz w:val="20"/>
          <w:szCs w:val="20"/>
        </w:rPr>
        <w:t xml:space="preserve"> и </w:t>
      </w:r>
      <w:r w:rsidRPr="00C50213">
        <w:rPr>
          <w:rFonts w:ascii="Verdana" w:hAnsi="Verdana"/>
          <w:b/>
          <w:i/>
          <w:sz w:val="20"/>
          <w:szCs w:val="20"/>
        </w:rPr>
        <w:t>Bidention</w:t>
      </w:r>
      <w:r w:rsidRPr="00C50213">
        <w:rPr>
          <w:rFonts w:ascii="Verdana" w:hAnsi="Verdana"/>
          <w:b/>
          <w:sz w:val="20"/>
          <w:szCs w:val="20"/>
        </w:rPr>
        <w:t xml:space="preserve"> p.p. </w:t>
      </w:r>
      <w:r w:rsidRPr="00C50213">
        <w:rPr>
          <w:rFonts w:ascii="Verdana" w:hAnsi="Verdana"/>
          <w:sz w:val="20"/>
          <w:szCs w:val="20"/>
        </w:rPr>
        <w:t>(по долните течения на всички големи реки в България, които са с тинести (кални) брегове – Дунав, Марица, Искър, Тунджа и др.)</w:t>
      </w:r>
    </w:p>
    <w:p w14:paraId="445F507E" w14:textId="77777777" w:rsidR="0056195D" w:rsidRPr="001C2A0A" w:rsidRDefault="0056195D" w:rsidP="00713849">
      <w:pPr>
        <w:numPr>
          <w:ilvl w:val="0"/>
          <w:numId w:val="2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8" w:name="_Toc7092738"/>
      <w:r w:rsidRPr="001C2A0A">
        <w:rPr>
          <w:rFonts w:ascii="Verdana" w:hAnsi="Verdana"/>
          <w:b/>
        </w:rPr>
        <w:lastRenderedPageBreak/>
        <w:t>Зони в обхват</w:t>
      </w:r>
      <w:r>
        <w:rPr>
          <w:rFonts w:ascii="Verdana" w:hAnsi="Verdana"/>
          <w:b/>
        </w:rPr>
        <w:t xml:space="preserve">а на МИГ, в които </w:t>
      </w:r>
      <w:r w:rsidRPr="001C2A0A">
        <w:rPr>
          <w:rFonts w:ascii="Verdana" w:hAnsi="Verdana"/>
          <w:b/>
        </w:rPr>
        <w:t>целевия вид</w:t>
      </w:r>
      <w:r>
        <w:rPr>
          <w:rFonts w:ascii="Verdana" w:hAnsi="Verdana"/>
          <w:b/>
        </w:rPr>
        <w:t xml:space="preserve"> е предмет на опазване</w:t>
      </w:r>
      <w:bookmarkEnd w:id="8"/>
    </w:p>
    <w:p w14:paraId="179FC15A" w14:textId="00030F82" w:rsidR="0056195D" w:rsidRPr="001C2A0A" w:rsidRDefault="0056195D" w:rsidP="0056195D">
      <w:pPr>
        <w:spacing w:after="200"/>
        <w:ind w:firstLine="426"/>
        <w:jc w:val="both"/>
        <w:rPr>
          <w:rFonts w:ascii="Verdana" w:hAnsi="Verdana"/>
          <w:sz w:val="20"/>
          <w:szCs w:val="20"/>
        </w:rPr>
      </w:pPr>
      <w:r w:rsidRPr="001C2A0A">
        <w:rPr>
          <w:rFonts w:ascii="Verdana" w:hAnsi="Verdana"/>
          <w:sz w:val="20"/>
          <w:szCs w:val="20"/>
        </w:rPr>
        <w:t xml:space="preserve">В обхвата на </w:t>
      </w:r>
      <w:r w:rsidR="00653AEB">
        <w:rPr>
          <w:rFonts w:ascii="Verdana" w:hAnsi="Verdana"/>
          <w:sz w:val="20"/>
          <w:szCs w:val="20"/>
        </w:rPr>
        <w:t>МИГ „</w:t>
      </w:r>
      <w:r w:rsidR="000B5669">
        <w:rPr>
          <w:rFonts w:ascii="Verdana" w:hAnsi="Verdana"/>
          <w:sz w:val="20"/>
          <w:szCs w:val="20"/>
        </w:rPr>
        <w:t>Белене</w:t>
      </w:r>
      <w:r w:rsidR="00B31C66">
        <w:rPr>
          <w:rFonts w:ascii="Verdana" w:hAnsi="Verdana"/>
          <w:sz w:val="20"/>
          <w:szCs w:val="20"/>
        </w:rPr>
        <w:t xml:space="preserve"> </w:t>
      </w:r>
      <w:r w:rsidR="000B5669">
        <w:rPr>
          <w:rFonts w:ascii="Verdana" w:hAnsi="Verdana"/>
          <w:sz w:val="20"/>
          <w:szCs w:val="20"/>
        </w:rPr>
        <w:t>-</w:t>
      </w:r>
      <w:r w:rsidR="00B31C66">
        <w:rPr>
          <w:rFonts w:ascii="Verdana" w:hAnsi="Verdana"/>
          <w:sz w:val="20"/>
          <w:szCs w:val="20"/>
        </w:rPr>
        <w:t xml:space="preserve"> </w:t>
      </w:r>
      <w:r w:rsidR="000B5669">
        <w:rPr>
          <w:rFonts w:ascii="Verdana" w:hAnsi="Verdana"/>
          <w:sz w:val="20"/>
          <w:szCs w:val="20"/>
        </w:rPr>
        <w:t>Никопол</w:t>
      </w:r>
      <w:r w:rsidR="00653AEB">
        <w:rPr>
          <w:rFonts w:ascii="Verdana" w:hAnsi="Verdana"/>
          <w:sz w:val="20"/>
          <w:szCs w:val="20"/>
        </w:rPr>
        <w:t>“</w:t>
      </w:r>
      <w:r w:rsidR="0004799B">
        <w:rPr>
          <w:rFonts w:ascii="Verdana" w:hAnsi="Verdana"/>
          <w:sz w:val="20"/>
          <w:szCs w:val="20"/>
        </w:rPr>
        <w:t xml:space="preserve"> попадат части от 2</w:t>
      </w:r>
      <w:r w:rsidRPr="001C2A0A">
        <w:rPr>
          <w:rFonts w:ascii="Verdana" w:hAnsi="Verdana"/>
          <w:sz w:val="20"/>
          <w:szCs w:val="20"/>
        </w:rPr>
        <w:t xml:space="preserve"> защитени зони, в които обикновената блатна костенурка е предмет на опазване, в това число:</w:t>
      </w:r>
    </w:p>
    <w:p w14:paraId="67FF9DD8" w14:textId="15C4C583" w:rsidR="000E068C" w:rsidRPr="000E068C" w:rsidRDefault="000E068C" w:rsidP="00713849">
      <w:pPr>
        <w:numPr>
          <w:ilvl w:val="0"/>
          <w:numId w:val="1"/>
        </w:numPr>
        <w:spacing w:after="0" w:line="276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BG0000239 </w:t>
      </w:r>
      <w:r w:rsidRPr="000E068C">
        <w:rPr>
          <w:rFonts w:ascii="Verdana" w:hAnsi="Verdana"/>
          <w:sz w:val="20"/>
          <w:szCs w:val="20"/>
        </w:rPr>
        <w:t>Обнова - Караман дол</w:t>
      </w:r>
    </w:p>
    <w:p w14:paraId="62CE59C4" w14:textId="1931177D" w:rsidR="000E068C" w:rsidRPr="001C2A0A" w:rsidRDefault="000E068C" w:rsidP="00713849">
      <w:pPr>
        <w:numPr>
          <w:ilvl w:val="0"/>
          <w:numId w:val="1"/>
        </w:numPr>
        <w:spacing w:after="0" w:line="276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BG0000247 </w:t>
      </w:r>
      <w:r w:rsidRPr="000E068C">
        <w:rPr>
          <w:rFonts w:ascii="Verdana" w:hAnsi="Verdana"/>
          <w:sz w:val="20"/>
          <w:szCs w:val="20"/>
        </w:rPr>
        <w:t>Никополско плато</w:t>
      </w:r>
    </w:p>
    <w:p w14:paraId="18CEF32C" w14:textId="404AFDCE" w:rsidR="0056195D" w:rsidRDefault="0056195D" w:rsidP="00B31C66">
      <w:pPr>
        <w:spacing w:before="240" w:after="24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1C2A0A">
        <w:rPr>
          <w:rFonts w:ascii="Verdana" w:hAnsi="Verdana"/>
          <w:sz w:val="20"/>
          <w:szCs w:val="20"/>
        </w:rPr>
        <w:t>Разпространен</w:t>
      </w:r>
      <w:r>
        <w:rPr>
          <w:rFonts w:ascii="Verdana" w:hAnsi="Verdana"/>
          <w:sz w:val="20"/>
          <w:szCs w:val="20"/>
        </w:rPr>
        <w:t>ието</w:t>
      </w:r>
      <w:r>
        <w:rPr>
          <w:rStyle w:val="FootnoteReference"/>
          <w:rFonts w:ascii="Verdana" w:hAnsi="Verdana"/>
        </w:rPr>
        <w:footnoteReference w:id="1"/>
      </w:r>
      <w:r w:rsidRPr="001C2A0A">
        <w:rPr>
          <w:rFonts w:ascii="Verdana" w:hAnsi="Verdana"/>
          <w:sz w:val="20"/>
          <w:szCs w:val="20"/>
        </w:rPr>
        <w:t xml:space="preserve"> на вида на територията на </w:t>
      </w:r>
      <w:r w:rsidR="00653AEB">
        <w:rPr>
          <w:rFonts w:ascii="Verdana" w:hAnsi="Verdana"/>
          <w:sz w:val="20"/>
          <w:szCs w:val="20"/>
        </w:rPr>
        <w:t>МИГ „</w:t>
      </w:r>
      <w:r w:rsidR="000B5669">
        <w:rPr>
          <w:rFonts w:ascii="Verdana" w:hAnsi="Verdana"/>
          <w:sz w:val="20"/>
          <w:szCs w:val="20"/>
        </w:rPr>
        <w:t>Белене-Никопол</w:t>
      </w:r>
      <w:r w:rsidR="00653AEB">
        <w:rPr>
          <w:rFonts w:ascii="Verdana" w:hAnsi="Verdana"/>
          <w:sz w:val="20"/>
          <w:szCs w:val="20"/>
        </w:rPr>
        <w:t>“</w:t>
      </w:r>
      <w:r w:rsidRPr="001C2A0A">
        <w:rPr>
          <w:rFonts w:ascii="Verdana" w:hAnsi="Verdana"/>
          <w:sz w:val="20"/>
          <w:szCs w:val="20"/>
        </w:rPr>
        <w:t xml:space="preserve"> е представено на Фиг. 1.</w:t>
      </w:r>
    </w:p>
    <w:p w14:paraId="5653A56A" w14:textId="617788FD" w:rsidR="00C73C72" w:rsidRDefault="005C0D0F" w:rsidP="0056195D">
      <w:pPr>
        <w:spacing w:after="120" w:line="240" w:lineRule="auto"/>
        <w:jc w:val="both"/>
        <w:rPr>
          <w:rFonts w:ascii="Verdana" w:hAnsi="Verdana"/>
          <w:sz w:val="20"/>
          <w:szCs w:val="20"/>
          <w:lang w:val="en-US"/>
        </w:rPr>
      </w:pPr>
      <w:r w:rsidRPr="005C0D0F">
        <w:rPr>
          <w:rFonts w:ascii="Verdana" w:hAnsi="Verdana"/>
          <w:noProof/>
          <w:sz w:val="20"/>
          <w:szCs w:val="20"/>
          <w:lang w:eastAsia="bg-BG"/>
        </w:rPr>
        <w:drawing>
          <wp:inline distT="0" distB="0" distL="0" distR="0" wp14:anchorId="1DA4DFFC" wp14:editId="196F848B">
            <wp:extent cx="6120000" cy="4329297"/>
            <wp:effectExtent l="19050" t="19050" r="14605" b="14605"/>
            <wp:docPr id="8" name="Picture 8" descr="Z:\1_temp\VOMR_OPOS\forSharing\3_mapsFinal\emysOrbicularis\jpg\emysOrbicularis_Белене-Никопол (color jpeg)\page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1_temp\VOMR_OPOS\forSharing\3_mapsFinal\emysOrbicularis\jpg\emysOrbicularis_Белене-Никопол (color jpeg)\page_1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432929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1FDC9D1" w14:textId="2DBD08E6" w:rsidR="000C51CD" w:rsidRDefault="0056195D" w:rsidP="000F0056">
      <w:pPr>
        <w:spacing w:before="120" w:after="120" w:line="240" w:lineRule="auto"/>
        <w:jc w:val="both"/>
        <w:rPr>
          <w:rFonts w:ascii="Verdana" w:hAnsi="Verdana"/>
          <w:sz w:val="18"/>
          <w:szCs w:val="18"/>
        </w:rPr>
      </w:pPr>
      <w:r w:rsidRPr="001C2A0A">
        <w:rPr>
          <w:rFonts w:ascii="Verdana" w:hAnsi="Verdana"/>
          <w:b/>
          <w:sz w:val="18"/>
          <w:szCs w:val="18"/>
        </w:rPr>
        <w:t>Фигура 1.</w:t>
      </w:r>
      <w:r>
        <w:rPr>
          <w:rFonts w:ascii="Verdana" w:hAnsi="Verdana"/>
          <w:sz w:val="18"/>
          <w:szCs w:val="18"/>
        </w:rPr>
        <w:t xml:space="preserve"> Разпространение на потенциално пригодните местообитания на</w:t>
      </w:r>
      <w:r w:rsidRPr="001C2A0A">
        <w:rPr>
          <w:rFonts w:ascii="Verdana" w:hAnsi="Verdana"/>
          <w:sz w:val="18"/>
          <w:szCs w:val="18"/>
        </w:rPr>
        <w:t xml:space="preserve"> обикновена блатна костенурка</w:t>
      </w:r>
      <w:r>
        <w:rPr>
          <w:rFonts w:ascii="Verdana" w:hAnsi="Verdana"/>
          <w:sz w:val="18"/>
          <w:szCs w:val="18"/>
        </w:rPr>
        <w:t xml:space="preserve"> на територията на </w:t>
      </w:r>
      <w:r w:rsidR="00653AEB">
        <w:rPr>
          <w:rFonts w:ascii="Verdana" w:hAnsi="Verdana"/>
          <w:sz w:val="18"/>
          <w:szCs w:val="18"/>
        </w:rPr>
        <w:t>МИГ „</w:t>
      </w:r>
      <w:r w:rsidR="000B5669">
        <w:rPr>
          <w:rFonts w:ascii="Verdana" w:hAnsi="Verdana"/>
          <w:sz w:val="18"/>
          <w:szCs w:val="18"/>
        </w:rPr>
        <w:t>Белене</w:t>
      </w:r>
      <w:r w:rsidR="000F0056">
        <w:rPr>
          <w:rFonts w:ascii="Verdana" w:hAnsi="Verdana"/>
          <w:sz w:val="18"/>
          <w:szCs w:val="18"/>
        </w:rPr>
        <w:t xml:space="preserve"> </w:t>
      </w:r>
      <w:r w:rsidR="000B5669">
        <w:rPr>
          <w:rFonts w:ascii="Verdana" w:hAnsi="Verdana"/>
          <w:sz w:val="18"/>
          <w:szCs w:val="18"/>
        </w:rPr>
        <w:t>-</w:t>
      </w:r>
      <w:r w:rsidR="000F0056">
        <w:rPr>
          <w:rFonts w:ascii="Verdana" w:hAnsi="Verdana"/>
          <w:sz w:val="18"/>
          <w:szCs w:val="18"/>
        </w:rPr>
        <w:t xml:space="preserve"> </w:t>
      </w:r>
      <w:r w:rsidR="000B5669">
        <w:rPr>
          <w:rFonts w:ascii="Verdana" w:hAnsi="Verdana"/>
          <w:sz w:val="18"/>
          <w:szCs w:val="18"/>
        </w:rPr>
        <w:t>Никопол</w:t>
      </w:r>
      <w:r w:rsidR="00653AEB">
        <w:rPr>
          <w:rFonts w:ascii="Verdana" w:hAnsi="Verdana"/>
          <w:sz w:val="18"/>
          <w:szCs w:val="18"/>
        </w:rPr>
        <w:t>“</w:t>
      </w:r>
      <w:r w:rsidRPr="001C2A0A">
        <w:rPr>
          <w:rFonts w:ascii="Verdana" w:hAnsi="Verdana"/>
          <w:sz w:val="18"/>
          <w:szCs w:val="18"/>
        </w:rPr>
        <w:t xml:space="preserve"> (индикативната карта е представена като </w:t>
      </w:r>
      <w:hyperlink r:id="rId16" w:history="1">
        <w:r w:rsidRPr="001E6C51">
          <w:rPr>
            <w:rStyle w:val="Hyperlink"/>
            <w:rFonts w:ascii="Verdana" w:hAnsi="Verdana"/>
            <w:sz w:val="18"/>
            <w:szCs w:val="18"/>
          </w:rPr>
          <w:t>приложение</w:t>
        </w:r>
      </w:hyperlink>
      <w:r w:rsidRPr="001C2A0A">
        <w:rPr>
          <w:rFonts w:ascii="Verdana" w:hAnsi="Verdana"/>
          <w:sz w:val="18"/>
          <w:szCs w:val="18"/>
        </w:rPr>
        <w:t xml:space="preserve"> в А3 формат)</w:t>
      </w:r>
      <w:r>
        <w:rPr>
          <w:rFonts w:ascii="Verdana" w:hAnsi="Verdana"/>
          <w:sz w:val="18"/>
          <w:szCs w:val="18"/>
        </w:rPr>
        <w:t>.</w:t>
      </w:r>
    </w:p>
    <w:p w14:paraId="60344FDC" w14:textId="77777777" w:rsidR="0056195D" w:rsidRPr="00D659E8" w:rsidRDefault="0056195D" w:rsidP="00713849">
      <w:pPr>
        <w:numPr>
          <w:ilvl w:val="0"/>
          <w:numId w:val="2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9" w:name="_Toc7092739"/>
      <w:r w:rsidRPr="00D659E8">
        <w:rPr>
          <w:rFonts w:ascii="Verdana" w:hAnsi="Verdana"/>
          <w:b/>
        </w:rPr>
        <w:t>Заплахи за целевия вид и неговите местообитания</w:t>
      </w:r>
      <w:bookmarkEnd w:id="9"/>
    </w:p>
    <w:p w14:paraId="51E88B34" w14:textId="61735289" w:rsidR="0056195D" w:rsidRDefault="0056195D" w:rsidP="0056195D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D659E8">
        <w:rPr>
          <w:rFonts w:ascii="Verdana" w:hAnsi="Verdana"/>
          <w:sz w:val="20"/>
          <w:szCs w:val="20"/>
        </w:rPr>
        <w:t>В резултат на проведените полеви проучвания по проект “</w:t>
      </w:r>
      <w:r w:rsidRPr="00D659E8">
        <w:rPr>
          <w:rFonts w:ascii="Verdana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</w:t>
      </w:r>
      <w:r w:rsidRPr="00D659E8">
        <w:rPr>
          <w:rFonts w:ascii="Verdana" w:hAnsi="Verdana"/>
          <w:sz w:val="20"/>
          <w:szCs w:val="20"/>
        </w:rPr>
        <w:t xml:space="preserve">” са </w:t>
      </w:r>
      <w:r w:rsidRPr="000B5E2B">
        <w:rPr>
          <w:rFonts w:ascii="Verdana" w:hAnsi="Verdana"/>
          <w:sz w:val="20"/>
          <w:szCs w:val="20"/>
        </w:rPr>
        <w:t>установени 12 типа</w:t>
      </w:r>
      <w:r w:rsidRPr="00D659E8">
        <w:rPr>
          <w:rFonts w:ascii="Verdana" w:hAnsi="Verdana"/>
          <w:sz w:val="20"/>
          <w:szCs w:val="20"/>
        </w:rPr>
        <w:t xml:space="preserve"> въздействия и заплахи за вида</w:t>
      </w:r>
      <w:r>
        <w:rPr>
          <w:rFonts w:ascii="Verdana" w:hAnsi="Verdana"/>
          <w:sz w:val="20"/>
          <w:szCs w:val="20"/>
        </w:rPr>
        <w:t xml:space="preserve"> </w:t>
      </w:r>
      <w:r w:rsidRPr="00D659E8">
        <w:rPr>
          <w:rFonts w:ascii="Verdana" w:hAnsi="Verdana"/>
          <w:sz w:val="20"/>
          <w:szCs w:val="20"/>
        </w:rPr>
        <w:t>(Таблица 1)</w:t>
      </w:r>
      <w:r>
        <w:rPr>
          <w:rFonts w:ascii="Verdana" w:hAnsi="Verdana"/>
          <w:sz w:val="20"/>
          <w:szCs w:val="20"/>
        </w:rPr>
        <w:t xml:space="preserve"> на национално ниво</w:t>
      </w:r>
      <w:r w:rsidRPr="00D659E8">
        <w:rPr>
          <w:rFonts w:ascii="Verdana" w:hAnsi="Verdana"/>
          <w:sz w:val="20"/>
          <w:szCs w:val="20"/>
        </w:rPr>
        <w:t>. От установените въздействия/заплахи най-висок е броя на точките със замърсяване, сечи, пътища и пожари. Имайки предвид екологичните изисквания на вида, като най-значими заплахи за Обикновената блатна костенурка са определени: пресъхването на водните тела, пътищата, бракониерството, навлизането на инвазивни видове, пожарите и др.</w:t>
      </w:r>
    </w:p>
    <w:p w14:paraId="203248E8" w14:textId="77777777" w:rsidR="000F0056" w:rsidRDefault="000F0056" w:rsidP="000F0056">
      <w:pPr>
        <w:spacing w:after="120"/>
        <w:jc w:val="both"/>
        <w:rPr>
          <w:rFonts w:ascii="Verdana" w:hAnsi="Verdana"/>
          <w:sz w:val="20"/>
          <w:szCs w:val="20"/>
        </w:rPr>
      </w:pPr>
    </w:p>
    <w:p w14:paraId="61313363" w14:textId="77777777" w:rsidR="0056195D" w:rsidRPr="00D659E8" w:rsidRDefault="0056195D" w:rsidP="0056195D">
      <w:pPr>
        <w:pBdr>
          <w:top w:val="nil"/>
          <w:left w:val="nil"/>
          <w:bottom w:val="nil"/>
          <w:right w:val="nil"/>
          <w:between w:val="nil"/>
        </w:pBdr>
        <w:spacing w:after="200"/>
        <w:jc w:val="both"/>
        <w:rPr>
          <w:rFonts w:ascii="Verdana" w:hAnsi="Verdana"/>
          <w:sz w:val="18"/>
          <w:szCs w:val="18"/>
        </w:rPr>
      </w:pPr>
      <w:r w:rsidRPr="00D659E8">
        <w:rPr>
          <w:rFonts w:ascii="Verdana" w:hAnsi="Verdana"/>
          <w:b/>
          <w:sz w:val="18"/>
          <w:szCs w:val="18"/>
        </w:rPr>
        <w:lastRenderedPageBreak/>
        <w:t>Таблица 1.</w:t>
      </w:r>
      <w:r w:rsidRPr="00D659E8">
        <w:rPr>
          <w:rFonts w:ascii="Verdana" w:hAnsi="Verdana"/>
          <w:sz w:val="18"/>
          <w:szCs w:val="18"/>
        </w:rPr>
        <w:t xml:space="preserve"> Установени заплахи за целевия вид на територия</w:t>
      </w:r>
      <w:r>
        <w:rPr>
          <w:rFonts w:ascii="Verdana" w:hAnsi="Verdana"/>
          <w:sz w:val="18"/>
          <w:szCs w:val="18"/>
        </w:rPr>
        <w:t>та на страната</w:t>
      </w:r>
    </w:p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704"/>
        <w:gridCol w:w="1062"/>
        <w:gridCol w:w="4872"/>
      </w:tblGrid>
      <w:tr w:rsidR="0056195D" w:rsidRPr="007C707B" w14:paraId="05028B7D" w14:textId="77777777" w:rsidTr="0039317B">
        <w:trPr>
          <w:trHeight w:val="284"/>
          <w:tblHeader/>
        </w:trPr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378D5394" w14:textId="77777777" w:rsidR="0056195D" w:rsidRPr="007C707B" w:rsidRDefault="0056195D" w:rsidP="0056195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Установени въздействия/заплахи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43CC1CD9" w14:textId="77777777" w:rsidR="0056195D" w:rsidRPr="007C707B" w:rsidRDefault="0056195D" w:rsidP="0056195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Код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087B80A2" w14:textId="77777777" w:rsidR="0056195D" w:rsidRPr="007C707B" w:rsidRDefault="0056195D" w:rsidP="0056195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Описание/пояснение</w:t>
            </w:r>
          </w:p>
        </w:tc>
      </w:tr>
      <w:tr w:rsidR="0056195D" w:rsidRPr="007C707B" w14:paraId="78F2A0C6" w14:textId="77777777" w:rsidTr="0039317B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ADFC92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Разораване на пасища и мери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6BF55CA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A02.03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54AFDAD" w14:textId="77777777" w:rsidR="0056195D" w:rsidRPr="007C707B" w:rsidRDefault="0056195D" w:rsidP="0056195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</w:p>
        </w:tc>
      </w:tr>
      <w:tr w:rsidR="0056195D" w:rsidRPr="007C707B" w14:paraId="18648CD9" w14:textId="77777777" w:rsidTr="0039317B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0EBE59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Сечи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3A91DE5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B02.02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9ECB18F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Извеждане на сечи, с висока интензивност и бракониерски сечи или отстраняване на дървесна растителност по бреговете на влажни зони</w:t>
            </w:r>
          </w:p>
        </w:tc>
      </w:tr>
      <w:tr w:rsidR="0056195D" w:rsidRPr="007C707B" w14:paraId="31F5E080" w14:textId="77777777" w:rsidTr="0039317B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7C28C3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Кариери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A34A912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C01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146BE0E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Изграждане и функциониране на кариери в ключови за вида места и местообитания, в това число кариери за чакъл и пясъци</w:t>
            </w:r>
          </w:p>
        </w:tc>
      </w:tr>
      <w:tr w:rsidR="0056195D" w:rsidRPr="007C707B" w14:paraId="3C99A0E5" w14:textId="77777777" w:rsidTr="0039317B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B257EE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Пътища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4E41F9A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D01.02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E9D1E21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Фрагментация на местообитания/ключови за вида места и директно унищожаване на екземпляри</w:t>
            </w:r>
          </w:p>
        </w:tc>
      </w:tr>
      <w:tr w:rsidR="0056195D" w:rsidRPr="007C707B" w14:paraId="1ADF8742" w14:textId="77777777" w:rsidTr="0039317B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BE40EA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Строежи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9CD3509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E04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07886FE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Строителство на сгради и инфраструктура в ключови за вида места и местообитания</w:t>
            </w:r>
          </w:p>
        </w:tc>
      </w:tr>
      <w:tr w:rsidR="0056195D" w:rsidRPr="007C707B" w14:paraId="7DD5DF59" w14:textId="77777777" w:rsidTr="0039317B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549F4F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Бракониерство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570533F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F03.02.01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1365E8B" w14:textId="77777777" w:rsidR="0056195D" w:rsidRPr="007C707B" w:rsidRDefault="0056195D" w:rsidP="0056195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</w:tr>
      <w:tr w:rsidR="0056195D" w:rsidRPr="007C707B" w14:paraId="66B7580A" w14:textId="77777777" w:rsidTr="0039317B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E645E8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Замърсяване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D149066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H05.01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8F47EF5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Основно нерегламентирано депониране на твърди битови и строителни отпадъци</w:t>
            </w:r>
          </w:p>
        </w:tc>
      </w:tr>
      <w:tr w:rsidR="0056195D" w:rsidRPr="007C707B" w14:paraId="310092F2" w14:textId="77777777" w:rsidTr="0039317B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B96C13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Инвазивни видове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E73D2B8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I01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C67B10F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Агресивни неместни видове, които конкурират и изместват вида от места, където се среща традиционно</w:t>
            </w:r>
          </w:p>
        </w:tc>
      </w:tr>
      <w:tr w:rsidR="0056195D" w:rsidRPr="007C707B" w14:paraId="1AD70EFB" w14:textId="77777777" w:rsidTr="0039317B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12298C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Пожари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9D0E5AF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J01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082DEE" w14:textId="77777777" w:rsidR="0056195D" w:rsidRPr="007C707B" w:rsidRDefault="0056195D" w:rsidP="0056195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</w:tr>
      <w:tr w:rsidR="0056195D" w:rsidRPr="007C707B" w14:paraId="360F5B9D" w14:textId="77777777" w:rsidTr="0039317B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666F0D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Мини ВЕЦ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FBF2495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J02.05.05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2EB4052" w14:textId="77777777" w:rsidR="0056195D" w:rsidRPr="007C707B" w:rsidRDefault="0056195D" w:rsidP="0056195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</w:tr>
      <w:tr w:rsidR="0056195D" w:rsidRPr="007C707B" w14:paraId="0B6067A9" w14:textId="77777777" w:rsidTr="0039317B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3A5700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Пресъхващи водни тела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72860FD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K01.03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31D700D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Промяна на водния режим и пресъхване в резултат на антропогенна дейност (пресушаване, отводняване, корекции и др.) или естествени процеси, и пресъхване в резултат на увреждане или неефективно функциониране на хидротехническа инфраструктура</w:t>
            </w:r>
          </w:p>
        </w:tc>
      </w:tr>
      <w:tr w:rsidR="0056195D" w:rsidRPr="007C707B" w14:paraId="5CED384F" w14:textId="77777777" w:rsidTr="0039317B">
        <w:trPr>
          <w:trHeight w:val="284"/>
        </w:trPr>
        <w:tc>
          <w:tcPr>
            <w:tcW w:w="0" w:type="auto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757612" w14:textId="77777777" w:rsidR="0056195D" w:rsidRPr="007C707B" w:rsidRDefault="0056195D" w:rsidP="0056195D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Други</w:t>
            </w:r>
          </w:p>
        </w:tc>
        <w:tc>
          <w:tcPr>
            <w:tcW w:w="0" w:type="auto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  <w:hideMark/>
          </w:tcPr>
          <w:p w14:paraId="113F4272" w14:textId="77777777" w:rsidR="0056195D" w:rsidRPr="007C707B" w:rsidRDefault="0056195D" w:rsidP="0056195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E4C1D7" w14:textId="77777777" w:rsidR="0056195D" w:rsidRPr="007C707B" w:rsidRDefault="0056195D" w:rsidP="0056195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</w:tr>
    </w:tbl>
    <w:p w14:paraId="13961B6C" w14:textId="7D30315F" w:rsidR="00F426E0" w:rsidRPr="000C51CD" w:rsidRDefault="0056195D" w:rsidP="0056195D">
      <w:pPr>
        <w:spacing w:before="360" w:after="120" w:line="240" w:lineRule="auto"/>
        <w:ind w:firstLine="284"/>
        <w:jc w:val="both"/>
        <w:rPr>
          <w:rFonts w:ascii="Verdana" w:hAnsi="Verdana"/>
          <w:i/>
          <w:sz w:val="20"/>
          <w:szCs w:val="20"/>
          <w:lang w:val="en-GB"/>
        </w:rPr>
      </w:pPr>
      <w:r w:rsidRPr="00956BDF">
        <w:rPr>
          <w:rFonts w:ascii="Verdana" w:hAnsi="Verdana"/>
          <w:sz w:val="20"/>
          <w:szCs w:val="20"/>
        </w:rPr>
        <w:t xml:space="preserve">Заплахите, въздействията и свързаната с тях оценка на природозащитното </w:t>
      </w:r>
      <w:r w:rsidRPr="000C51CD">
        <w:rPr>
          <w:rFonts w:ascii="Verdana" w:hAnsi="Verdana"/>
          <w:sz w:val="20"/>
          <w:szCs w:val="20"/>
        </w:rPr>
        <w:t>състояние на целевия вид на ниво защитена зона</w:t>
      </w:r>
      <w:r w:rsidR="0039317B">
        <w:rPr>
          <w:rFonts w:ascii="Verdana" w:hAnsi="Verdana"/>
          <w:sz w:val="20"/>
          <w:szCs w:val="20"/>
          <w:lang w:val="en-US"/>
        </w:rPr>
        <w:t>,</w:t>
      </w:r>
      <w:r w:rsidRPr="000C51CD">
        <w:rPr>
          <w:rFonts w:ascii="Verdana" w:hAnsi="Verdana"/>
          <w:sz w:val="20"/>
          <w:szCs w:val="20"/>
        </w:rPr>
        <w:t xml:space="preserve"> са представени в таблица 2. Те се базират на Докладите „</w:t>
      </w:r>
      <w:r w:rsidRPr="000C51CD">
        <w:rPr>
          <w:rFonts w:ascii="Verdana" w:hAnsi="Verdana"/>
          <w:i/>
          <w:sz w:val="20"/>
          <w:szCs w:val="20"/>
        </w:rPr>
        <w:t xml:space="preserve">Разпространение и </w:t>
      </w:r>
      <w:r w:rsidRPr="000C51CD">
        <w:rPr>
          <w:rFonts w:ascii="Verdana" w:eastAsia="Times New Roman" w:hAnsi="Verdana"/>
          <w:i/>
          <w:sz w:val="20"/>
          <w:szCs w:val="20"/>
        </w:rPr>
        <w:t xml:space="preserve">оценка на ПС на </w:t>
      </w:r>
      <w:r w:rsidRPr="000F0056">
        <w:rPr>
          <w:rFonts w:ascii="Verdana" w:eastAsia="Times New Roman" w:hAnsi="Verdana"/>
          <w:i/>
          <w:sz w:val="20"/>
          <w:szCs w:val="20"/>
        </w:rPr>
        <w:t>целеви вид 1220 Emys orbicularis (</w:t>
      </w:r>
      <w:r w:rsidR="000F0056" w:rsidRPr="000F0056">
        <w:rPr>
          <w:rFonts w:ascii="Verdana" w:eastAsia="Times New Roman" w:hAnsi="Verdana"/>
          <w:i/>
          <w:sz w:val="20"/>
          <w:szCs w:val="20"/>
        </w:rPr>
        <w:t>Обикновена блатна костенурка) в</w:t>
      </w:r>
      <w:r w:rsidR="0039317B" w:rsidRPr="000F0056">
        <w:rPr>
          <w:rFonts w:ascii="Verdana" w:eastAsia="Times New Roman" w:hAnsi="Verdana"/>
          <w:i/>
          <w:sz w:val="20"/>
          <w:szCs w:val="20"/>
          <w:lang w:val="en-US"/>
        </w:rPr>
        <w:t xml:space="preserve"> </w:t>
      </w:r>
      <w:r w:rsidR="00B00810" w:rsidRPr="000F0056">
        <w:rPr>
          <w:rFonts w:ascii="Verdana" w:eastAsia="Times New Roman" w:hAnsi="Verdana"/>
          <w:i/>
          <w:sz w:val="20"/>
          <w:szCs w:val="20"/>
        </w:rPr>
        <w:t>ЗЗ BG0000239 Обнова - Караман дол</w:t>
      </w:r>
      <w:r w:rsidR="00F426E0" w:rsidRPr="000F0056">
        <w:rPr>
          <w:rFonts w:ascii="Verdana" w:eastAsia="Times New Roman" w:hAnsi="Verdana"/>
          <w:i/>
          <w:sz w:val="20"/>
          <w:szCs w:val="20"/>
          <w:lang w:val="en-GB"/>
        </w:rPr>
        <w:t>”</w:t>
      </w:r>
      <w:r w:rsidR="00B00810" w:rsidRPr="000F0056">
        <w:rPr>
          <w:rFonts w:ascii="Verdana" w:eastAsia="Times New Roman" w:hAnsi="Verdana"/>
          <w:sz w:val="20"/>
          <w:szCs w:val="20"/>
          <w:lang w:val="en-GB"/>
        </w:rPr>
        <w:t xml:space="preserve"> </w:t>
      </w:r>
      <w:r w:rsidR="00B00810" w:rsidRPr="000F0056">
        <w:rPr>
          <w:rFonts w:ascii="Verdana" w:eastAsia="Times New Roman" w:hAnsi="Verdana"/>
          <w:sz w:val="20"/>
          <w:szCs w:val="20"/>
        </w:rPr>
        <w:t xml:space="preserve">и </w:t>
      </w:r>
      <w:r w:rsidRPr="000F0056">
        <w:rPr>
          <w:rFonts w:ascii="Verdana" w:eastAsia="Times New Roman" w:hAnsi="Verdana"/>
          <w:sz w:val="20"/>
          <w:szCs w:val="20"/>
        </w:rPr>
        <w:t>„</w:t>
      </w:r>
      <w:r w:rsidRPr="000F0056">
        <w:rPr>
          <w:rFonts w:ascii="Verdana" w:hAnsi="Verdana"/>
          <w:i/>
          <w:sz w:val="20"/>
          <w:szCs w:val="20"/>
        </w:rPr>
        <w:t xml:space="preserve">Разпространение и </w:t>
      </w:r>
      <w:r w:rsidRPr="000F0056">
        <w:rPr>
          <w:rFonts w:ascii="Verdana" w:eastAsia="Times New Roman" w:hAnsi="Verdana"/>
          <w:i/>
          <w:sz w:val="20"/>
          <w:szCs w:val="20"/>
        </w:rPr>
        <w:t>оценка на ПС на целеви вид 1220 Emys orbicularis (</w:t>
      </w:r>
      <w:r w:rsidR="0039317B" w:rsidRPr="000F0056">
        <w:rPr>
          <w:rFonts w:ascii="Verdana" w:eastAsia="Times New Roman" w:hAnsi="Verdana"/>
          <w:i/>
          <w:sz w:val="20"/>
          <w:szCs w:val="20"/>
        </w:rPr>
        <w:t>Обикновена блатна костенурка) в</w:t>
      </w:r>
      <w:r w:rsidR="00F426E0" w:rsidRPr="000F0056">
        <w:rPr>
          <w:rFonts w:ascii="Verdana" w:eastAsia="Times New Roman" w:hAnsi="Verdana"/>
          <w:i/>
          <w:sz w:val="20"/>
          <w:szCs w:val="20"/>
          <w:lang w:val="en-GB"/>
        </w:rPr>
        <w:t xml:space="preserve"> </w:t>
      </w:r>
      <w:r w:rsidR="00B00810" w:rsidRPr="000F0056">
        <w:rPr>
          <w:rFonts w:ascii="Verdana" w:eastAsia="Times New Roman" w:hAnsi="Verdana"/>
          <w:i/>
          <w:sz w:val="20"/>
          <w:szCs w:val="20"/>
        </w:rPr>
        <w:t>ЗЗ BG0000247 Никополско плато“</w:t>
      </w:r>
      <w:r w:rsidR="00F426E0" w:rsidRPr="000F0056">
        <w:rPr>
          <w:rFonts w:ascii="Verdana" w:eastAsia="Times New Roman" w:hAnsi="Verdana"/>
          <w:sz w:val="20"/>
          <w:szCs w:val="20"/>
        </w:rPr>
        <w:t xml:space="preserve">, </w:t>
      </w:r>
      <w:r w:rsidRPr="000F0056">
        <w:rPr>
          <w:rFonts w:ascii="Verdana" w:eastAsia="Times New Roman" w:hAnsi="Verdana"/>
          <w:sz w:val="20"/>
          <w:szCs w:val="20"/>
        </w:rPr>
        <w:t>разра</w:t>
      </w:r>
      <w:r w:rsidRPr="000C51CD">
        <w:rPr>
          <w:rFonts w:ascii="Verdana" w:eastAsia="Times New Roman" w:hAnsi="Verdana"/>
          <w:sz w:val="20"/>
          <w:szCs w:val="20"/>
        </w:rPr>
        <w:t>ботени в обхвата на проект “</w:t>
      </w:r>
      <w:r w:rsidRPr="000C51CD">
        <w:rPr>
          <w:rFonts w:ascii="Verdana" w:eastAsia="Times New Roman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I,</w:t>
      </w:r>
      <w:r w:rsidRPr="000C51CD">
        <w:rPr>
          <w:rFonts w:ascii="Verdana" w:eastAsia="Times New Roman" w:hAnsi="Verdana"/>
          <w:sz w:val="20"/>
          <w:szCs w:val="20"/>
        </w:rPr>
        <w:t xml:space="preserve"> </w:t>
      </w:r>
      <w:r w:rsidRPr="000C51CD">
        <w:rPr>
          <w:rFonts w:ascii="Verdana" w:hAnsi="Verdana"/>
          <w:i/>
          <w:sz w:val="20"/>
          <w:szCs w:val="20"/>
        </w:rPr>
        <w:t>Обособена позиция 3: Картиране и определяне природозащитното състояние на земноводни и влечуги“</w:t>
      </w:r>
    </w:p>
    <w:p w14:paraId="00A6C738" w14:textId="77777777" w:rsidR="00F426E0" w:rsidRPr="000C51CD" w:rsidRDefault="00F426E0" w:rsidP="0056195D">
      <w:pPr>
        <w:spacing w:before="360" w:after="120" w:line="240" w:lineRule="auto"/>
        <w:ind w:firstLine="284"/>
        <w:jc w:val="both"/>
        <w:rPr>
          <w:rFonts w:ascii="Verdana" w:hAnsi="Verdana"/>
          <w:i/>
          <w:sz w:val="20"/>
          <w:szCs w:val="20"/>
          <w:lang w:val="en-GB"/>
        </w:rPr>
        <w:sectPr w:rsidR="00F426E0" w:rsidRPr="000C51CD" w:rsidSect="00B31C66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19355FAD" w14:textId="7EE28990" w:rsidR="0056195D" w:rsidRPr="003803BB" w:rsidRDefault="0056195D" w:rsidP="00C6197F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both"/>
        <w:rPr>
          <w:rFonts w:ascii="Verdana" w:hAnsi="Verdana"/>
          <w:sz w:val="18"/>
          <w:szCs w:val="18"/>
        </w:rPr>
      </w:pPr>
      <w:r w:rsidRPr="003803BB">
        <w:rPr>
          <w:rFonts w:ascii="Verdana" w:hAnsi="Verdana"/>
          <w:b/>
          <w:sz w:val="18"/>
          <w:szCs w:val="18"/>
        </w:rPr>
        <w:lastRenderedPageBreak/>
        <w:t>Таблица 2.</w:t>
      </w:r>
      <w:r w:rsidRPr="003803BB">
        <w:rPr>
          <w:rFonts w:ascii="Verdana" w:hAnsi="Verdana"/>
          <w:sz w:val="18"/>
          <w:szCs w:val="18"/>
        </w:rPr>
        <w:t xml:space="preserve"> Запла</w:t>
      </w:r>
      <w:r>
        <w:rPr>
          <w:rFonts w:ascii="Verdana" w:hAnsi="Verdana"/>
          <w:sz w:val="18"/>
          <w:szCs w:val="18"/>
        </w:rPr>
        <w:t xml:space="preserve">хи, </w:t>
      </w:r>
      <w:r w:rsidRPr="003803BB">
        <w:rPr>
          <w:rFonts w:ascii="Verdana" w:hAnsi="Verdana"/>
          <w:sz w:val="18"/>
          <w:szCs w:val="18"/>
        </w:rPr>
        <w:t>въздействия</w:t>
      </w:r>
      <w:r>
        <w:rPr>
          <w:rFonts w:ascii="Verdana" w:hAnsi="Verdana"/>
          <w:sz w:val="18"/>
          <w:szCs w:val="18"/>
        </w:rPr>
        <w:t xml:space="preserve"> и оценка на ПС на</w:t>
      </w:r>
      <w:r w:rsidRPr="003803BB">
        <w:rPr>
          <w:rFonts w:ascii="Verdana" w:hAnsi="Verdana"/>
          <w:sz w:val="18"/>
          <w:szCs w:val="18"/>
        </w:rPr>
        <w:t xml:space="preserve"> целевия вид и местообитанията му н</w:t>
      </w:r>
      <w:r>
        <w:rPr>
          <w:rFonts w:ascii="Verdana" w:hAnsi="Verdana"/>
          <w:sz w:val="18"/>
          <w:szCs w:val="18"/>
        </w:rPr>
        <w:t xml:space="preserve">а територията на ЗЗ </w:t>
      </w:r>
      <w:r w:rsidRPr="003803BB">
        <w:rPr>
          <w:rFonts w:ascii="Verdana" w:hAnsi="Verdana"/>
          <w:sz w:val="18"/>
          <w:szCs w:val="18"/>
        </w:rPr>
        <w:t xml:space="preserve">включени в обхвата на </w:t>
      </w:r>
      <w:r w:rsidR="00653AEB">
        <w:rPr>
          <w:rFonts w:ascii="Verdana" w:hAnsi="Verdana"/>
          <w:sz w:val="18"/>
          <w:szCs w:val="18"/>
        </w:rPr>
        <w:t>МИГ „</w:t>
      </w:r>
      <w:r w:rsidR="000B5669">
        <w:rPr>
          <w:rFonts w:ascii="Verdana" w:hAnsi="Verdana"/>
          <w:sz w:val="18"/>
          <w:szCs w:val="18"/>
        </w:rPr>
        <w:t>Белене-Никопол</w:t>
      </w:r>
      <w:r w:rsidR="00653AEB">
        <w:rPr>
          <w:rFonts w:ascii="Verdana" w:hAnsi="Verdana"/>
          <w:sz w:val="18"/>
          <w:szCs w:val="18"/>
        </w:rPr>
        <w:t>“</w:t>
      </w:r>
      <w:r w:rsidRPr="003803BB">
        <w:rPr>
          <w:rStyle w:val="FootnoteReference"/>
          <w:rFonts w:ascii="Verdana" w:hAnsi="Verdana"/>
          <w:sz w:val="18"/>
          <w:szCs w:val="18"/>
        </w:rPr>
        <w:footnoteReference w:id="2"/>
      </w:r>
      <w:r>
        <w:rPr>
          <w:rFonts w:ascii="Verdana" w:hAnsi="Verdana"/>
          <w:sz w:val="18"/>
          <w:szCs w:val="18"/>
        </w:rPr>
        <w:t xml:space="preserve">. В таблицата е включена оценка на ПС на вида по показатели, за които вида се намира в </w:t>
      </w:r>
      <w:r w:rsidRPr="00A16A92">
        <w:rPr>
          <w:rFonts w:ascii="Verdana" w:eastAsia="Times New Roman" w:hAnsi="Verdana" w:cs="Calibri"/>
          <w:i/>
          <w:color w:val="000000"/>
          <w:sz w:val="18"/>
          <w:szCs w:val="18"/>
        </w:rPr>
        <w:t>Неблагоприятно – незадоволително</w:t>
      </w:r>
      <w:r>
        <w:rPr>
          <w:rFonts w:ascii="Verdana" w:eastAsia="Times New Roman" w:hAnsi="Verdana" w:cs="Calibri"/>
          <w:color w:val="000000"/>
          <w:sz w:val="18"/>
          <w:szCs w:val="18"/>
        </w:rPr>
        <w:t xml:space="preserve"> състояние.</w:t>
      </w:r>
    </w:p>
    <w:tbl>
      <w:tblPr>
        <w:tblW w:w="15593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0"/>
        <w:gridCol w:w="1559"/>
        <w:gridCol w:w="1134"/>
        <w:gridCol w:w="3135"/>
        <w:gridCol w:w="1968"/>
        <w:gridCol w:w="6237"/>
      </w:tblGrid>
      <w:tr w:rsidR="00C6197F" w:rsidRPr="00C6197F" w14:paraId="4254B676" w14:textId="77777777" w:rsidTr="006A45C1">
        <w:trPr>
          <w:trHeight w:val="70"/>
          <w:tblHeader/>
        </w:trPr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2FA42965" w14:textId="77777777" w:rsidR="00C6197F" w:rsidRPr="00C6197F" w:rsidRDefault="00C6197F" w:rsidP="0056195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Защитена зона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47D4D9DA" w14:textId="77777777" w:rsidR="00C6197F" w:rsidRPr="00C6197F" w:rsidRDefault="00C6197F" w:rsidP="0056195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Заплаха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4BB64D55" w14:textId="77777777" w:rsidR="00C6197F" w:rsidRPr="00C6197F" w:rsidRDefault="00C6197F" w:rsidP="0056195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Код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2BC1A2D4" w14:textId="77777777" w:rsidR="00C6197F" w:rsidRPr="00C6197F" w:rsidRDefault="00C6197F" w:rsidP="0056195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Оценка на ПС на ниво зона</w:t>
            </w:r>
          </w:p>
        </w:tc>
        <w:tc>
          <w:tcPr>
            <w:tcW w:w="6237" w:type="dxa"/>
            <w:vMerge w:val="restart"/>
            <w:tcBorders>
              <w:top w:val="single" w:sz="4" w:space="0" w:color="auto"/>
              <w:lef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3E90568A" w14:textId="77777777" w:rsidR="00C6197F" w:rsidRPr="00C6197F" w:rsidRDefault="00C6197F" w:rsidP="0056195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Бележки</w:t>
            </w:r>
          </w:p>
        </w:tc>
      </w:tr>
      <w:tr w:rsidR="00C6197F" w:rsidRPr="00C6197F" w14:paraId="1FCF6EC0" w14:textId="77777777" w:rsidTr="006A45C1">
        <w:trPr>
          <w:trHeight w:val="171"/>
          <w:tblHeader/>
        </w:trPr>
        <w:tc>
          <w:tcPr>
            <w:tcW w:w="1560" w:type="dxa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46E8ADE6" w14:textId="77777777" w:rsidR="00C6197F" w:rsidRPr="00C6197F" w:rsidRDefault="00C6197F" w:rsidP="0056195D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67643302" w14:textId="77777777" w:rsidR="00C6197F" w:rsidRPr="00C6197F" w:rsidRDefault="00C6197F" w:rsidP="0056195D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0A05C77F" w14:textId="77777777" w:rsidR="00C6197F" w:rsidRPr="00C6197F" w:rsidRDefault="00C6197F" w:rsidP="0056195D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135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1AC2F89A" w14:textId="77777777" w:rsidR="00C6197F" w:rsidRPr="00C6197F" w:rsidRDefault="00C6197F" w:rsidP="0056195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Показател</w:t>
            </w:r>
          </w:p>
        </w:tc>
        <w:tc>
          <w:tcPr>
            <w:tcW w:w="1968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44C7FEE4" w14:textId="77777777" w:rsidR="00C6197F" w:rsidRPr="00C6197F" w:rsidRDefault="00C6197F" w:rsidP="0056195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Състояние в зоната</w:t>
            </w:r>
          </w:p>
        </w:tc>
        <w:tc>
          <w:tcPr>
            <w:tcW w:w="6237" w:type="dxa"/>
            <w:vMerge/>
            <w:tcBorders>
              <w:left w:val="nil"/>
              <w:bottom w:val="double" w:sz="6" w:space="0" w:color="000000"/>
            </w:tcBorders>
            <w:vAlign w:val="center"/>
            <w:hideMark/>
          </w:tcPr>
          <w:p w14:paraId="478A4D97" w14:textId="77777777" w:rsidR="00C6197F" w:rsidRPr="00C6197F" w:rsidRDefault="00C6197F" w:rsidP="0056195D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D7076" w:rsidRPr="00C6197F" w14:paraId="7FAB8B5E" w14:textId="77777777" w:rsidTr="006A45C1">
        <w:trPr>
          <w:trHeight w:val="1099"/>
        </w:trPr>
        <w:tc>
          <w:tcPr>
            <w:tcW w:w="1560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BF50B4" w14:textId="5B87D943" w:rsidR="009D7076" w:rsidRPr="00743E1A" w:rsidRDefault="009D7076" w:rsidP="000F0056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r w:rsidRPr="00743E1A"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Обнова - Караман дол</w:t>
            </w:r>
          </w:p>
          <w:p w14:paraId="61A6E0C4" w14:textId="5647A03D" w:rsidR="009D7076" w:rsidRPr="000F0056" w:rsidRDefault="000F0056" w:rsidP="000F0056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BG0000239</w:t>
            </w:r>
          </w:p>
        </w:tc>
        <w:tc>
          <w:tcPr>
            <w:tcW w:w="1559" w:type="dxa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09BA89" w14:textId="11533D5A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Пътища</w:t>
            </w:r>
          </w:p>
        </w:tc>
        <w:tc>
          <w:tcPr>
            <w:tcW w:w="1134" w:type="dxa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45F2DC" w14:textId="4165654F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D01.02</w:t>
            </w:r>
          </w:p>
        </w:tc>
        <w:tc>
          <w:tcPr>
            <w:tcW w:w="31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082BAA4" w14:textId="69EC69B4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3.2. Обща фрагментация в местообитанията на вида от линейни съоръжения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23EDB75" w14:textId="2DA00EB6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075BB9F" w14:textId="078724D7" w:rsidR="009D7076" w:rsidRPr="00C6197F" w:rsidRDefault="009D7076" w:rsidP="00636AD0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Пътната мрежа е възприета като основна бариера. </w:t>
            </w:r>
            <w:r w:rsidRPr="00BF135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За зоните, през които минават автомагистрали и/или пътища първи, и втори клас, и те пресичат потенциални местообитания на вида, състоянието е оценено, като „неблагоприятно“ по този показател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.</w:t>
            </w:r>
            <w:r w:rsidRPr="00BF135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През изследваната зона минава основен път от </w:t>
            </w:r>
            <w:r w:rsidR="00636AD0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първи</w:t>
            </w:r>
            <w:r w:rsidRPr="00BF135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клас</w:t>
            </w:r>
          </w:p>
        </w:tc>
      </w:tr>
      <w:tr w:rsidR="009D7076" w:rsidRPr="00C6197F" w14:paraId="2645051C" w14:textId="77777777" w:rsidTr="006A45C1">
        <w:trPr>
          <w:trHeight w:val="435"/>
        </w:trPr>
        <w:tc>
          <w:tcPr>
            <w:tcW w:w="156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14:paraId="68B56E96" w14:textId="77777777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360653C" w14:textId="142A47E8" w:rsidR="009D7076" w:rsidRPr="00401D53" w:rsidRDefault="009D7076" w:rsidP="009D7076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7DD2">
              <w:rPr>
                <w:rFonts w:ascii="Verdana" w:eastAsia="Times New Roman" w:hAnsi="Verdana" w:cs="Calibri"/>
                <w:sz w:val="18"/>
                <w:szCs w:val="18"/>
              </w:rPr>
              <w:t>Пожари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418621F" w14:textId="35155989" w:rsidR="009D7076" w:rsidRPr="00401D53" w:rsidRDefault="009D7076" w:rsidP="009D7076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7DD2">
              <w:rPr>
                <w:rFonts w:ascii="Verdana" w:eastAsia="Times New Roman" w:hAnsi="Verdana" w:cs="Calibri"/>
                <w:sz w:val="18"/>
                <w:szCs w:val="18"/>
              </w:rPr>
              <w:t>J01</w:t>
            </w:r>
          </w:p>
        </w:tc>
        <w:tc>
          <w:tcPr>
            <w:tcW w:w="3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679295C" w14:textId="6B77D70C" w:rsidR="009D7076" w:rsidRPr="00C6197F" w:rsidRDefault="0003626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4.2</w:t>
            </w:r>
            <w:r w:rsidR="009D7076" w:rsidRPr="00694CDE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. Интензивност на пожарите</w:t>
            </w:r>
          </w:p>
        </w:tc>
        <w:tc>
          <w:tcPr>
            <w:tcW w:w="19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134900D" w14:textId="422AEFF5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694CDE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62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887368F" w14:textId="371037AD" w:rsidR="009D7076" w:rsidRPr="0017587B" w:rsidRDefault="00636AD0" w:rsidP="00636AD0">
            <w:pPr>
              <w:spacing w:after="0"/>
              <w:jc w:val="both"/>
            </w:pPr>
            <w:r>
              <w:rPr>
                <w:rFonts w:ascii="Verdana" w:hAnsi="Verdana"/>
                <w:sz w:val="18"/>
                <w:szCs w:val="18"/>
              </w:rPr>
              <w:t>За нуждите на оценката, в</w:t>
            </w:r>
            <w:r w:rsidR="009D7076">
              <w:rPr>
                <w:rFonts w:ascii="Verdana" w:hAnsi="Verdana"/>
                <w:sz w:val="18"/>
                <w:szCs w:val="18"/>
              </w:rPr>
              <w:t xml:space="preserve"> зоната са установени 6</w:t>
            </w:r>
            <w:r w:rsidR="009D7076" w:rsidRPr="00694CDE">
              <w:rPr>
                <w:rFonts w:ascii="Verdana" w:hAnsi="Verdana"/>
                <w:sz w:val="18"/>
                <w:szCs w:val="18"/>
              </w:rPr>
              <w:t xml:space="preserve"> пожара (2009–2012 г.)</w:t>
            </w:r>
            <w:r w:rsidR="009D7076">
              <w:rPr>
                <w:rFonts w:ascii="Verdana" w:hAnsi="Verdana"/>
                <w:sz w:val="18"/>
                <w:szCs w:val="18"/>
              </w:rPr>
              <w:t>,</w:t>
            </w:r>
            <w:r w:rsidR="009D7076" w:rsidRPr="00694CDE">
              <w:rPr>
                <w:rFonts w:ascii="Verdana" w:hAnsi="Verdana"/>
                <w:sz w:val="18"/>
                <w:szCs w:val="18"/>
              </w:rPr>
              <w:t xml:space="preserve"> с о</w:t>
            </w:r>
            <w:r w:rsidR="009D7076">
              <w:rPr>
                <w:rFonts w:ascii="Verdana" w:hAnsi="Verdana"/>
                <w:sz w:val="18"/>
                <w:szCs w:val="18"/>
              </w:rPr>
              <w:t>бща площ 20.16 ha, което е 0.34</w:t>
            </w:r>
            <w:r w:rsidR="009D7076" w:rsidRPr="00694CDE">
              <w:rPr>
                <w:rFonts w:ascii="Verdana" w:hAnsi="Verdana"/>
                <w:sz w:val="18"/>
                <w:szCs w:val="18"/>
              </w:rPr>
              <w:t>% от площта на пригодните местообитания</w:t>
            </w:r>
          </w:p>
        </w:tc>
      </w:tr>
      <w:tr w:rsidR="009D7076" w:rsidRPr="00C6197F" w14:paraId="14B88D5A" w14:textId="77777777" w:rsidTr="00ED6C46">
        <w:trPr>
          <w:trHeight w:val="70"/>
        </w:trPr>
        <w:tc>
          <w:tcPr>
            <w:tcW w:w="156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E865D" w14:textId="77777777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458950" w14:textId="583B1965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  <w:r w:rsidRPr="00401D53">
              <w:rPr>
                <w:rFonts w:ascii="Verdana" w:eastAsia="Times New Roman" w:hAnsi="Verdana" w:cs="Calibri"/>
                <w:sz w:val="18"/>
                <w:szCs w:val="18"/>
              </w:rPr>
              <w:t>Замърсяване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B16859" w14:textId="6E4A29A8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  <w:r w:rsidRPr="00401D53">
              <w:rPr>
                <w:rFonts w:ascii="Verdana" w:eastAsia="Times New Roman" w:hAnsi="Verdana" w:cs="Calibri"/>
                <w:sz w:val="18"/>
                <w:szCs w:val="18"/>
              </w:rPr>
              <w:t>H05.01</w:t>
            </w:r>
          </w:p>
        </w:tc>
        <w:tc>
          <w:tcPr>
            <w:tcW w:w="3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5FD1791" w14:textId="12DDBE5C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97DEB9E" w14:textId="3504C3F1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EC4F359" w14:textId="3B69C693" w:rsidR="009D7076" w:rsidRPr="00636AD0" w:rsidRDefault="00636AD0" w:rsidP="009D7076">
            <w:pPr>
              <w:spacing w:after="0"/>
            </w:pPr>
            <w:r>
              <w:t>Замърсявания с локален характер</w:t>
            </w:r>
          </w:p>
        </w:tc>
      </w:tr>
      <w:tr w:rsidR="009D7076" w:rsidRPr="00C6197F" w14:paraId="610D398E" w14:textId="77777777" w:rsidTr="00ED6C46">
        <w:trPr>
          <w:trHeight w:val="82"/>
        </w:trPr>
        <w:tc>
          <w:tcPr>
            <w:tcW w:w="1560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137E74" w14:textId="77777777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E6E9EE" w14:textId="2E2CF670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Сечи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A9155E" w14:textId="0DF6E974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B02.02</w:t>
            </w:r>
          </w:p>
        </w:tc>
        <w:tc>
          <w:tcPr>
            <w:tcW w:w="3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BA5A30C" w14:textId="0861582A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C6CCC69" w14:textId="291AE8CA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4EADC2C" w14:textId="5466B48C" w:rsidR="009D7076" w:rsidRPr="00C6197F" w:rsidRDefault="009D707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Сечи с локален характер</w:t>
            </w:r>
          </w:p>
        </w:tc>
      </w:tr>
      <w:tr w:rsidR="00ED6C46" w:rsidRPr="00C6197F" w14:paraId="07C31159" w14:textId="77777777" w:rsidTr="00ED6C46">
        <w:trPr>
          <w:trHeight w:val="288"/>
        </w:trPr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FB4C5A" w14:textId="77777777" w:rsidR="00ED6C46" w:rsidRDefault="00ED6C46" w:rsidP="000F0056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r w:rsidRPr="0077187E"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Никополско плато</w:t>
            </w:r>
          </w:p>
          <w:p w14:paraId="083D60EA" w14:textId="2C464615" w:rsidR="00ED6C46" w:rsidRPr="00C6197F" w:rsidRDefault="00ED6C46" w:rsidP="000F0056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BG0000247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BB9BDE" w14:textId="77777777" w:rsidR="00ED6C46" w:rsidRPr="00C6197F" w:rsidRDefault="00ED6C4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576997" w14:textId="77777777" w:rsidR="00ED6C46" w:rsidRPr="00C6197F" w:rsidRDefault="00ED6C46" w:rsidP="009D7076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3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97AACCF" w14:textId="77777777" w:rsidR="00ED6C46" w:rsidRPr="00C6197F" w:rsidRDefault="00ED6C4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1.1. Популация в зоната</w:t>
            </w:r>
          </w:p>
        </w:tc>
        <w:tc>
          <w:tcPr>
            <w:tcW w:w="19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2444ADA" w14:textId="77777777" w:rsidR="00ED6C46" w:rsidRPr="00C6197F" w:rsidRDefault="00ED6C4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62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0F87C3D" w14:textId="1EFB66B0" w:rsidR="00ED6C46" w:rsidRPr="00C6197F" w:rsidRDefault="00ED6C46" w:rsidP="006A45C1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Установеното обилие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val="en-US"/>
              </w:rPr>
              <w:t>,</w:t>
            </w: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по време на теренните и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зследвания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за нуждите на оценката, е 0.01</w:t>
            </w: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екз. на 1000 </w:t>
            </w: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  <w:lang w:val="en-US"/>
              </w:rPr>
              <w:t>m</w:t>
            </w: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, но общият брой на намерените екземпляри е твърде малък</w:t>
            </w:r>
          </w:p>
        </w:tc>
      </w:tr>
      <w:tr w:rsidR="00ED6C46" w:rsidRPr="00C6197F" w14:paraId="641AF206" w14:textId="77777777" w:rsidTr="00ED6C46">
        <w:trPr>
          <w:trHeight w:val="143"/>
        </w:trPr>
        <w:tc>
          <w:tcPr>
            <w:tcW w:w="1560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7D2712" w14:textId="77777777" w:rsidR="00ED6C46" w:rsidRPr="00C6197F" w:rsidRDefault="00ED6C46" w:rsidP="009D7076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50D008" w14:textId="77777777" w:rsidR="00ED6C46" w:rsidRPr="00C6197F" w:rsidRDefault="00ED6C46" w:rsidP="009D7076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498B5D" w14:textId="77777777" w:rsidR="00ED6C46" w:rsidRPr="00C6197F" w:rsidRDefault="00ED6C46" w:rsidP="009D7076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3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C743B10" w14:textId="77777777" w:rsidR="00ED6C46" w:rsidRPr="00C6197F" w:rsidRDefault="00ED6C4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1.2. Полова структура възрастни</w:t>
            </w:r>
          </w:p>
        </w:tc>
        <w:tc>
          <w:tcPr>
            <w:tcW w:w="19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20AAB34" w14:textId="77777777" w:rsidR="00ED6C46" w:rsidRPr="00C6197F" w:rsidRDefault="00ED6C4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62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E56D449" w14:textId="4804EC6C" w:rsidR="00ED6C46" w:rsidRPr="00C6197F" w:rsidRDefault="00ED6C4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46114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При полевите изследвания в зоната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, за нуждите на оценката, не е отчетена полова структура</w:t>
            </w:r>
          </w:p>
        </w:tc>
      </w:tr>
      <w:tr w:rsidR="00ED6C46" w:rsidRPr="00C6197F" w14:paraId="594D753E" w14:textId="77777777" w:rsidTr="00ED6C46">
        <w:trPr>
          <w:trHeight w:val="322"/>
        </w:trPr>
        <w:tc>
          <w:tcPr>
            <w:tcW w:w="1560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C3B39B" w14:textId="77777777" w:rsidR="00ED6C46" w:rsidRPr="00C6197F" w:rsidRDefault="00ED6C46" w:rsidP="009D7076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CE42F0" w14:textId="77777777" w:rsidR="00ED6C46" w:rsidRPr="00C6197F" w:rsidRDefault="00ED6C46" w:rsidP="009D7076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EAADF5" w14:textId="77777777" w:rsidR="00ED6C46" w:rsidRPr="00C6197F" w:rsidRDefault="00ED6C46" w:rsidP="009D7076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3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3204F65" w14:textId="77777777" w:rsidR="00ED6C46" w:rsidRPr="00C6197F" w:rsidRDefault="00ED6C4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1.3. Възрастова структура</w:t>
            </w:r>
          </w:p>
        </w:tc>
        <w:tc>
          <w:tcPr>
            <w:tcW w:w="19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992A2CB" w14:textId="77777777" w:rsidR="00ED6C46" w:rsidRPr="00C6197F" w:rsidRDefault="00ED6C46" w:rsidP="009D707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62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97C1C10" w14:textId="5E23E258" w:rsidR="00ED6C46" w:rsidRPr="00C6197F" w:rsidRDefault="00ED6C46" w:rsidP="00ED6C46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6A45C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При полевите проучвания за нуждите на оценката, в изследваната зона е установен 1 неполово зряло животно. Общият брой намерени екземпляри е твърде малък</w:t>
            </w:r>
          </w:p>
        </w:tc>
      </w:tr>
      <w:tr w:rsidR="00ED6C46" w:rsidRPr="00C6197F" w14:paraId="6E1FE6E5" w14:textId="77777777" w:rsidTr="00ED6C46">
        <w:trPr>
          <w:trHeight w:val="299"/>
        </w:trPr>
        <w:tc>
          <w:tcPr>
            <w:tcW w:w="1560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F871112" w14:textId="77777777" w:rsidR="00ED6C46" w:rsidRPr="00C6197F" w:rsidRDefault="00ED6C46" w:rsidP="0003626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BA6C092" w14:textId="77777777" w:rsidR="00ED6C46" w:rsidRPr="007C707B" w:rsidRDefault="00ED6C46" w:rsidP="00036266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736837F" w14:textId="77777777" w:rsidR="00ED6C46" w:rsidRPr="007C707B" w:rsidRDefault="00ED6C46" w:rsidP="00036266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3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15F6C89" w14:textId="4159CEC9" w:rsidR="00ED6C46" w:rsidRPr="00C6197F" w:rsidRDefault="00ED6C46" w:rsidP="0003626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2.2. Площ на подходящите за обитаване стоящи водоеми в зоната</w:t>
            </w:r>
          </w:p>
        </w:tc>
        <w:tc>
          <w:tcPr>
            <w:tcW w:w="19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4D3B5F5" w14:textId="2D5EBF5A" w:rsidR="00ED6C46" w:rsidRPr="00C6197F" w:rsidRDefault="00ED6C46" w:rsidP="00036266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62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6DF9A5E" w14:textId="77777777" w:rsidR="00ED6C46" w:rsidRPr="00C6197F" w:rsidRDefault="00ED6C46" w:rsidP="0003626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Възприетите прагови стойности по този показател са:</w:t>
            </w:r>
          </w:p>
          <w:p w14:paraId="6B31C43D" w14:textId="77777777" w:rsidR="00ED6C46" w:rsidRPr="00C6197F" w:rsidRDefault="00ED6C46" w:rsidP="0003626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- над 0.5%: благоприятно състояние;</w:t>
            </w:r>
          </w:p>
          <w:p w14:paraId="6F424BEC" w14:textId="77777777" w:rsidR="00ED6C46" w:rsidRPr="00C6197F" w:rsidRDefault="00ED6C46" w:rsidP="006A45C1">
            <w:pPr>
              <w:spacing w:after="6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- под 0.5%: неблагоприятно – незадоволително състояние;</w:t>
            </w:r>
          </w:p>
          <w:p w14:paraId="78F8714F" w14:textId="5B8CB3DE" w:rsidR="00ED6C46" w:rsidRDefault="00ED6C46" w:rsidP="006A45C1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За нуждите на оценката, стойността от 0.35</w:t>
            </w: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% от площта 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на потенциалните местообитания е приет</w:t>
            </w: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а за референтна т.е. под 0.5%</w:t>
            </w:r>
          </w:p>
        </w:tc>
      </w:tr>
      <w:tr w:rsidR="00ED6C46" w:rsidRPr="00C6197F" w14:paraId="4042EDFE" w14:textId="77777777" w:rsidTr="00ED6C46">
        <w:trPr>
          <w:trHeight w:val="299"/>
        </w:trPr>
        <w:tc>
          <w:tcPr>
            <w:tcW w:w="1560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EFBB8FB" w14:textId="77777777" w:rsidR="00ED6C46" w:rsidRPr="00C6197F" w:rsidRDefault="00ED6C46" w:rsidP="0003626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9F45012" w14:textId="502AA3C4" w:rsidR="00ED6C46" w:rsidRPr="007C707B" w:rsidRDefault="00ED6C46" w:rsidP="00036266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Пътища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CB0A90B" w14:textId="0ED96A6D" w:rsidR="00ED6C46" w:rsidRPr="007C707B" w:rsidRDefault="00ED6C46" w:rsidP="00036266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D01.02</w:t>
            </w:r>
          </w:p>
        </w:tc>
        <w:tc>
          <w:tcPr>
            <w:tcW w:w="3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051D10D" w14:textId="45D4915E" w:rsidR="00ED6C46" w:rsidRPr="00C6197F" w:rsidRDefault="00ED6C46" w:rsidP="0003626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3.2. Обща фрагментация в местообитанията на вида от линейни съоръжения</w:t>
            </w:r>
          </w:p>
        </w:tc>
        <w:tc>
          <w:tcPr>
            <w:tcW w:w="19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DCDD98F" w14:textId="06D99EB7" w:rsidR="00ED6C46" w:rsidRPr="00C6197F" w:rsidRDefault="00ED6C46" w:rsidP="00036266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62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D2003EA" w14:textId="1C0963A6" w:rsidR="00ED6C46" w:rsidRDefault="00ED6C46" w:rsidP="006A45C1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C6197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Пътната мрежа е възприета като основна бариера. </w:t>
            </w:r>
            <w:r w:rsidRPr="00BF135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За зоните, през които минават автомагистрали и/или пътища първи, и втори клас, и те пресичат потенциални местообитания на вида, състоянието е оценено, като „неблагоприятно“ по този показател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.</w:t>
            </w:r>
            <w:r w:rsidRPr="00BF135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През 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изследваната зона минава</w:t>
            </w:r>
            <w:r w:rsidRPr="00BF135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път от втори клас</w:t>
            </w:r>
          </w:p>
        </w:tc>
      </w:tr>
      <w:tr w:rsidR="00ED6C46" w:rsidRPr="00C6197F" w14:paraId="43E44827" w14:textId="77777777" w:rsidTr="00ED6C46">
        <w:trPr>
          <w:trHeight w:val="299"/>
        </w:trPr>
        <w:tc>
          <w:tcPr>
            <w:tcW w:w="1560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BDECB3C" w14:textId="77777777" w:rsidR="00ED6C46" w:rsidRPr="00C6197F" w:rsidRDefault="00ED6C46" w:rsidP="0003626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D279A9B" w14:textId="59AE1C01" w:rsidR="00ED6C46" w:rsidRPr="007C707B" w:rsidRDefault="00ED6C46" w:rsidP="00036266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7DD2">
              <w:rPr>
                <w:rFonts w:ascii="Verdana" w:eastAsia="Times New Roman" w:hAnsi="Verdana" w:cs="Calibri"/>
                <w:sz w:val="18"/>
                <w:szCs w:val="18"/>
              </w:rPr>
              <w:t>Пожари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3631609" w14:textId="07752935" w:rsidR="00ED6C46" w:rsidRPr="007C707B" w:rsidRDefault="00ED6C46" w:rsidP="00036266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7DD2">
              <w:rPr>
                <w:rFonts w:ascii="Verdana" w:eastAsia="Times New Roman" w:hAnsi="Verdana" w:cs="Calibri"/>
                <w:sz w:val="18"/>
                <w:szCs w:val="18"/>
              </w:rPr>
              <w:t>J01</w:t>
            </w:r>
          </w:p>
        </w:tc>
        <w:tc>
          <w:tcPr>
            <w:tcW w:w="3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B511623" w14:textId="45F49325" w:rsidR="00ED6C46" w:rsidRPr="00C6197F" w:rsidRDefault="00ED6C46" w:rsidP="00036266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4.2</w:t>
            </w:r>
            <w:r w:rsidRPr="00694CDE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. Интензивност на пожарите</w:t>
            </w:r>
          </w:p>
        </w:tc>
        <w:tc>
          <w:tcPr>
            <w:tcW w:w="19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0CAFF66" w14:textId="76421A13" w:rsidR="00ED6C46" w:rsidRPr="00C6197F" w:rsidRDefault="00ED6C46" w:rsidP="00036266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694CDE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62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6B4DF38" w14:textId="67446080" w:rsidR="00ED6C46" w:rsidRDefault="00ED6C46" w:rsidP="00036266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В зоната са установени 10</w:t>
            </w:r>
            <w:r w:rsidRPr="00694CDE">
              <w:rPr>
                <w:rFonts w:ascii="Verdana" w:hAnsi="Verdana"/>
                <w:sz w:val="18"/>
                <w:szCs w:val="18"/>
              </w:rPr>
              <w:t xml:space="preserve"> пожара (2009–2012 г.)</w:t>
            </w:r>
            <w:r>
              <w:rPr>
                <w:rFonts w:ascii="Verdana" w:hAnsi="Verdana"/>
                <w:sz w:val="18"/>
                <w:szCs w:val="18"/>
              </w:rPr>
              <w:t>.</w:t>
            </w:r>
          </w:p>
        </w:tc>
      </w:tr>
      <w:tr w:rsidR="00ED6C46" w:rsidRPr="00C6197F" w14:paraId="77D2A86A" w14:textId="77777777" w:rsidTr="00ED6C46">
        <w:trPr>
          <w:trHeight w:val="70"/>
        </w:trPr>
        <w:tc>
          <w:tcPr>
            <w:tcW w:w="1560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5AFE6FF" w14:textId="77777777" w:rsidR="00ED6C46" w:rsidRPr="00C6197F" w:rsidRDefault="00ED6C46" w:rsidP="006A45C1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83DC237" w14:textId="290097B1" w:rsidR="00ED6C46" w:rsidRPr="00A47DD2" w:rsidRDefault="00ED6C46" w:rsidP="006A45C1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Разораване на пасища и мери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450A24D" w14:textId="16C83094" w:rsidR="00ED6C46" w:rsidRPr="00A47DD2" w:rsidRDefault="00ED6C46" w:rsidP="006A45C1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C707B">
              <w:rPr>
                <w:rFonts w:ascii="Verdana" w:eastAsia="Times New Roman" w:hAnsi="Verdana" w:cs="Calibri"/>
                <w:sz w:val="18"/>
                <w:szCs w:val="18"/>
              </w:rPr>
              <w:t>A02.03</w:t>
            </w:r>
          </w:p>
        </w:tc>
        <w:tc>
          <w:tcPr>
            <w:tcW w:w="3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46F5A95" w14:textId="77777777" w:rsidR="00ED6C46" w:rsidRDefault="00ED6C46" w:rsidP="006A45C1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EF2F4A6" w14:textId="77777777" w:rsidR="00ED6C46" w:rsidRPr="00694CDE" w:rsidRDefault="00ED6C46" w:rsidP="006A45C1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9A05B12" w14:textId="77777777" w:rsidR="00ED6C46" w:rsidRDefault="00ED6C46" w:rsidP="006A45C1">
            <w:pP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</w:tr>
    </w:tbl>
    <w:p w14:paraId="731C0BF5" w14:textId="2F4096EC" w:rsidR="00013F1D" w:rsidRDefault="00013F1D" w:rsidP="00D509C7">
      <w:pPr>
        <w:spacing w:before="360" w:after="120" w:line="240" w:lineRule="auto"/>
        <w:jc w:val="both"/>
        <w:rPr>
          <w:rFonts w:ascii="Verdana" w:hAnsi="Verdana"/>
          <w:sz w:val="20"/>
          <w:szCs w:val="20"/>
        </w:rPr>
        <w:sectPr w:rsidR="00013F1D" w:rsidSect="00ED6C46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14:paraId="468BBF97" w14:textId="77777777" w:rsidR="00ED6C46" w:rsidRPr="00ED6C46" w:rsidRDefault="00ED6C46" w:rsidP="00713849">
      <w:pPr>
        <w:numPr>
          <w:ilvl w:val="0"/>
          <w:numId w:val="2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0" w:name="_Toc6140501"/>
      <w:bookmarkStart w:id="11" w:name="_Toc6995348"/>
      <w:bookmarkStart w:id="12" w:name="_Toc7092740"/>
      <w:r w:rsidRPr="00ED6C46">
        <w:rPr>
          <w:rFonts w:ascii="Verdana" w:hAnsi="Verdana"/>
          <w:b/>
        </w:rPr>
        <w:lastRenderedPageBreak/>
        <w:t>Целесъобразни за изпълнение дейности, целящи подобряване на състоянието на целевия вид</w:t>
      </w:r>
      <w:bookmarkEnd w:id="10"/>
      <w:bookmarkEnd w:id="11"/>
      <w:bookmarkEnd w:id="12"/>
    </w:p>
    <w:p w14:paraId="7A41EF99" w14:textId="3285B9F2" w:rsidR="00ED6C46" w:rsidRPr="00ED6C46" w:rsidRDefault="00ED6C46" w:rsidP="00ED6C46">
      <w:pPr>
        <w:pBdr>
          <w:top w:val="nil"/>
          <w:left w:val="nil"/>
          <w:bottom w:val="nil"/>
          <w:right w:val="nil"/>
          <w:between w:val="nil"/>
        </w:pBdr>
        <w:spacing w:after="200"/>
        <w:ind w:firstLine="284"/>
        <w:jc w:val="both"/>
        <w:rPr>
          <w:rFonts w:ascii="Verdana" w:hAnsi="Verdana"/>
          <w:sz w:val="20"/>
          <w:szCs w:val="20"/>
        </w:rPr>
      </w:pPr>
      <w:r w:rsidRPr="00ED6C46">
        <w:rPr>
          <w:rFonts w:ascii="Verdana" w:hAnsi="Verdana"/>
          <w:sz w:val="20"/>
          <w:szCs w:val="20"/>
        </w:rPr>
        <w:t>С цел подобряване на природозащитното състояние на целевия вид</w:t>
      </w:r>
      <w:r w:rsidRPr="00ED6C46">
        <w:rPr>
          <w:rFonts w:ascii="Verdana" w:hAnsi="Verdana"/>
          <w:sz w:val="20"/>
          <w:szCs w:val="20"/>
          <w:lang w:val="en-US"/>
        </w:rPr>
        <w:t xml:space="preserve"> </w:t>
      </w:r>
      <w:r w:rsidRPr="00ED6C46">
        <w:rPr>
          <w:rFonts w:ascii="Verdana" w:hAnsi="Verdana"/>
          <w:sz w:val="20"/>
          <w:szCs w:val="20"/>
        </w:rPr>
        <w:t>и местообитанията му на тер</w:t>
      </w:r>
      <w:r>
        <w:rPr>
          <w:rFonts w:ascii="Verdana" w:hAnsi="Verdana"/>
          <w:sz w:val="20"/>
          <w:szCs w:val="20"/>
        </w:rPr>
        <w:t>иторията на МИГ Белене - Никопол</w:t>
      </w:r>
      <w:r w:rsidRPr="00ED6C46">
        <w:rPr>
          <w:rFonts w:ascii="Verdana" w:hAnsi="Verdana"/>
          <w:sz w:val="20"/>
          <w:szCs w:val="20"/>
        </w:rPr>
        <w:t>, целесъобразни за изпълнение са следните дейности:</w:t>
      </w:r>
    </w:p>
    <w:p w14:paraId="4E91C86D" w14:textId="77777777" w:rsidR="00ED6C46" w:rsidRPr="00ED6C46" w:rsidRDefault="00ED6C46" w:rsidP="00713849">
      <w:pPr>
        <w:numPr>
          <w:ilvl w:val="1"/>
          <w:numId w:val="6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13" w:name="_Toc6140502"/>
      <w:bookmarkStart w:id="14" w:name="_Toc6995349"/>
      <w:bookmarkStart w:id="15" w:name="_Toc7092741"/>
      <w:r w:rsidRPr="00ED6C46">
        <w:rPr>
          <w:rFonts w:ascii="Verdana" w:hAnsi="Verdana"/>
          <w:b/>
          <w:i/>
        </w:rPr>
        <w:t>Проучване и картиране на присъствието, разпространението и популационните параметри на целевия вид</w:t>
      </w:r>
      <w:bookmarkEnd w:id="13"/>
      <w:bookmarkEnd w:id="14"/>
      <w:bookmarkEnd w:id="15"/>
    </w:p>
    <w:p w14:paraId="49C2E393" w14:textId="0C6E8775" w:rsidR="00ED6C46" w:rsidRPr="00ED6C46" w:rsidRDefault="00ED6C46" w:rsidP="00ED6C46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ED6C46">
        <w:rPr>
          <w:rFonts w:ascii="Verdana" w:hAnsi="Verdana"/>
          <w:sz w:val="20"/>
          <w:szCs w:val="20"/>
        </w:rPr>
        <w:t xml:space="preserve">Дейността се прилага в обхвата на ЗЗ, в които оценката на природозащитното състояние на целевия вид на ниво зона по Критерии 1, </w:t>
      </w:r>
      <w:r w:rsidRPr="00ED6C46">
        <w:rPr>
          <w:rFonts w:ascii="Verdana" w:hAnsi="Verdana"/>
          <w:i/>
          <w:sz w:val="20"/>
          <w:szCs w:val="20"/>
        </w:rPr>
        <w:t>Популации в границите на зоната“</w:t>
      </w:r>
      <w:r w:rsidRPr="00ED6C46">
        <w:rPr>
          <w:rFonts w:ascii="Verdana" w:hAnsi="Verdana"/>
          <w:sz w:val="20"/>
          <w:szCs w:val="20"/>
        </w:rPr>
        <w:t xml:space="preserve"> е „</w:t>
      </w:r>
      <w:r w:rsidRPr="00ED6C46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ED6C46">
        <w:rPr>
          <w:rFonts w:ascii="Verdana" w:hAnsi="Verdana"/>
          <w:sz w:val="20"/>
          <w:szCs w:val="20"/>
        </w:rPr>
        <w:t>“. В конкретния случай за ЗЗ BG0000247 Никополско плато, по време на</w:t>
      </w:r>
      <w:r w:rsidRPr="00ED6C46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полевите изследвания по проект </w:t>
      </w:r>
      <w:r w:rsidRPr="00ED6C46">
        <w:rPr>
          <w:rFonts w:ascii="Verdana" w:eastAsia="Times New Roman" w:hAnsi="Verdana"/>
          <w:sz w:val="20"/>
          <w:szCs w:val="20"/>
        </w:rPr>
        <w:t>“</w:t>
      </w:r>
      <w:r w:rsidRPr="00ED6C46">
        <w:rPr>
          <w:rFonts w:ascii="Verdana" w:eastAsia="Times New Roman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I,</w:t>
      </w:r>
      <w:r w:rsidRPr="00ED6C46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е установен 1 неполово зрял екземпляр т.е. </w:t>
      </w:r>
      <w:r w:rsidRPr="00ED6C46">
        <w:rPr>
          <w:rFonts w:ascii="Verdana" w:eastAsia="Times New Roman" w:hAnsi="Verdana" w:cs="Calibri"/>
          <w:color w:val="000000"/>
          <w:sz w:val="20"/>
          <w:szCs w:val="20"/>
        </w:rPr>
        <w:t>общият брой на намерените екземпляри е твърде малък</w:t>
      </w:r>
      <w:r w:rsidRPr="00ED6C46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>, в тази връзка не е отчетена полова и възрастова структура на популацията</w:t>
      </w:r>
      <w:r w:rsidRPr="00ED6C46">
        <w:rPr>
          <w:rFonts w:ascii="Verdana" w:eastAsia="Times New Roman" w:hAnsi="Verdana" w:cs="Calibri"/>
          <w:sz w:val="20"/>
          <w:szCs w:val="20"/>
          <w:lang w:eastAsia="bg-BG"/>
        </w:rPr>
        <w:t>.</w:t>
      </w:r>
      <w:r w:rsidRPr="00ED6C46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За зони с установени под 10 екз., състоянието на популацията, в това число обилие, полова и възрастова структура, е счетено за неблагоприятно – незадоволително</w:t>
      </w:r>
      <w:r w:rsidRPr="00ED6C46">
        <w:rPr>
          <w:rFonts w:ascii="Verdana" w:hAnsi="Verdana"/>
          <w:sz w:val="20"/>
          <w:szCs w:val="20"/>
        </w:rPr>
        <w:t xml:space="preserve"> </w:t>
      </w:r>
    </w:p>
    <w:p w14:paraId="54A16068" w14:textId="77777777" w:rsidR="00ED6C46" w:rsidRPr="00ED6C46" w:rsidRDefault="00ED6C46" w:rsidP="00ED6C46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ED6C46">
        <w:rPr>
          <w:rFonts w:ascii="Verdana" w:hAnsi="Verdana"/>
          <w:sz w:val="20"/>
          <w:szCs w:val="20"/>
        </w:rPr>
        <w:t>Дейността включва два взаимосвързани компонента, в това число:</w:t>
      </w:r>
    </w:p>
    <w:p w14:paraId="4DFC6619" w14:textId="77777777" w:rsidR="00ED6C46" w:rsidRPr="00ED6C46" w:rsidRDefault="00ED6C46" w:rsidP="00713849">
      <w:pPr>
        <w:numPr>
          <w:ilvl w:val="0"/>
          <w:numId w:val="5"/>
        </w:numPr>
        <w:spacing w:after="120" w:line="240" w:lineRule="auto"/>
        <w:ind w:left="714" w:hanging="357"/>
        <w:jc w:val="both"/>
        <w:rPr>
          <w:rFonts w:ascii="Verdana" w:hAnsi="Verdana"/>
          <w:b/>
          <w:i/>
          <w:sz w:val="20"/>
          <w:szCs w:val="20"/>
        </w:rPr>
      </w:pPr>
      <w:r w:rsidRPr="00ED6C46">
        <w:rPr>
          <w:rFonts w:ascii="Verdana" w:hAnsi="Verdana"/>
          <w:b/>
          <w:i/>
          <w:sz w:val="20"/>
          <w:szCs w:val="20"/>
        </w:rPr>
        <w:t>Проучване и картиране на присъствието и разпространението на целевия вид в обхвата на защитената зона</w:t>
      </w:r>
    </w:p>
    <w:p w14:paraId="66E5B1A2" w14:textId="77777777" w:rsidR="00ED6C46" w:rsidRPr="00ED6C46" w:rsidRDefault="00ED6C46" w:rsidP="00ED6C46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ED6C46">
        <w:rPr>
          <w:rFonts w:ascii="Verdana" w:hAnsi="Verdana"/>
          <w:sz w:val="20"/>
          <w:szCs w:val="20"/>
        </w:rPr>
        <w:t xml:space="preserve">Проучванията следва да бъдат проведени въз основа на научно издържана и видово специфична стандартна </w:t>
      </w:r>
      <w:hyperlink r:id="rId17" w:history="1">
        <w:r w:rsidRPr="00ED6C46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мониторинг на земноводни и влечуги</w:t>
        </w:r>
      </w:hyperlink>
      <w:r w:rsidRPr="00ED6C46">
        <w:rPr>
          <w:rFonts w:ascii="Verdana" w:hAnsi="Verdana"/>
          <w:sz w:val="20"/>
          <w:szCs w:val="20"/>
        </w:rPr>
        <w:t>. Проучването следва да бъде извършено от експерти в съответната научна област, които притежават опит в проучването и мониторинга на вида или на земноводни и влечуги. Ако в резултат на проучването са установени конкретни находища на вида се пристъпва към реализиране на втория компонент.</w:t>
      </w:r>
    </w:p>
    <w:p w14:paraId="14DC8AEA" w14:textId="77777777" w:rsidR="00ED6C46" w:rsidRPr="00ED6C46" w:rsidRDefault="00ED6C46" w:rsidP="00713849">
      <w:pPr>
        <w:numPr>
          <w:ilvl w:val="0"/>
          <w:numId w:val="5"/>
        </w:numPr>
        <w:spacing w:after="120" w:line="240" w:lineRule="auto"/>
        <w:ind w:left="714" w:hanging="357"/>
        <w:jc w:val="both"/>
        <w:rPr>
          <w:rFonts w:ascii="Verdana" w:hAnsi="Verdana"/>
          <w:b/>
          <w:i/>
          <w:sz w:val="20"/>
          <w:szCs w:val="20"/>
        </w:rPr>
      </w:pPr>
      <w:r w:rsidRPr="00ED6C46">
        <w:rPr>
          <w:rFonts w:ascii="Verdana" w:hAnsi="Verdana"/>
          <w:b/>
          <w:i/>
          <w:sz w:val="20"/>
          <w:szCs w:val="20"/>
        </w:rPr>
        <w:t>Проучване на популационните параметри на целевия вид в обхвата на идентифицираните находища</w:t>
      </w:r>
    </w:p>
    <w:p w14:paraId="6BC9FE88" w14:textId="77777777" w:rsidR="00ED6C46" w:rsidRPr="00ED6C46" w:rsidRDefault="00ED6C46" w:rsidP="00ED6C46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ED6C46">
        <w:rPr>
          <w:rFonts w:ascii="Verdana" w:hAnsi="Verdana"/>
          <w:sz w:val="20"/>
          <w:szCs w:val="20"/>
        </w:rPr>
        <w:t>Този компонент от дейността се прилага в случай, че в резултат на проведените проучвания за разпространението на целевия вид са констатирани конкретни негови находища</w:t>
      </w:r>
      <w:r w:rsidRPr="00ED6C46">
        <w:rPr>
          <w:rFonts w:ascii="Verdana" w:hAnsi="Verdana"/>
          <w:sz w:val="20"/>
          <w:szCs w:val="20"/>
          <w:lang w:val="en-US"/>
        </w:rPr>
        <w:t xml:space="preserve"> </w:t>
      </w:r>
      <w:r w:rsidRPr="00ED6C46">
        <w:rPr>
          <w:rFonts w:ascii="Verdana" w:hAnsi="Verdana"/>
          <w:sz w:val="20"/>
          <w:szCs w:val="20"/>
        </w:rPr>
        <w:t xml:space="preserve">или такива находища вече са известни, но не са проучени популационните им параметри. В обхвата на установените находища, въз основа на научно издържана </w:t>
      </w:r>
      <w:hyperlink r:id="rId18" w:history="1">
        <w:r w:rsidRPr="00ED6C46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</w:t>
        </w:r>
      </w:hyperlink>
      <w:r w:rsidRPr="00ED6C46">
        <w:rPr>
          <w:rFonts w:ascii="Verdana" w:hAnsi="Verdana"/>
          <w:sz w:val="20"/>
          <w:szCs w:val="20"/>
        </w:rPr>
        <w:t xml:space="preserve"> за земноводни и влечуги, се проучват следния минимум от популационни параметри, свързани с критериите за оценка на природозащитното състояние на вида в защитените зони:</w:t>
      </w:r>
    </w:p>
    <w:p w14:paraId="3F36AB35" w14:textId="77777777" w:rsidR="00ED6C46" w:rsidRPr="00ED6C46" w:rsidRDefault="00ED6C46" w:rsidP="00713849">
      <w:pPr>
        <w:numPr>
          <w:ilvl w:val="0"/>
          <w:numId w:val="24"/>
        </w:numPr>
        <w:spacing w:after="120"/>
        <w:contextualSpacing/>
        <w:jc w:val="both"/>
        <w:rPr>
          <w:rFonts w:ascii="Verdana" w:hAnsi="Verdana"/>
          <w:sz w:val="20"/>
          <w:szCs w:val="20"/>
        </w:rPr>
      </w:pPr>
      <w:r w:rsidRPr="00ED6C46">
        <w:rPr>
          <w:rFonts w:ascii="Verdana" w:hAnsi="Verdana"/>
          <w:sz w:val="20"/>
          <w:szCs w:val="20"/>
        </w:rPr>
        <w:t>Обилие на вида в установеното находище</w:t>
      </w:r>
    </w:p>
    <w:p w14:paraId="2F52D736" w14:textId="77777777" w:rsidR="00ED6C46" w:rsidRPr="00ED6C46" w:rsidRDefault="00ED6C46" w:rsidP="00713849">
      <w:pPr>
        <w:numPr>
          <w:ilvl w:val="0"/>
          <w:numId w:val="24"/>
        </w:numPr>
        <w:spacing w:after="120"/>
        <w:contextualSpacing/>
        <w:jc w:val="both"/>
        <w:rPr>
          <w:rFonts w:ascii="Verdana" w:hAnsi="Verdana"/>
          <w:sz w:val="20"/>
          <w:szCs w:val="20"/>
        </w:rPr>
      </w:pPr>
      <w:r w:rsidRPr="00ED6C46">
        <w:rPr>
          <w:rFonts w:ascii="Verdana" w:hAnsi="Verdana"/>
          <w:sz w:val="20"/>
          <w:szCs w:val="20"/>
        </w:rPr>
        <w:t>Полова структура на вида в установените находища</w:t>
      </w:r>
    </w:p>
    <w:p w14:paraId="18170CFC" w14:textId="77777777" w:rsidR="00ED6C46" w:rsidRPr="00ED6C46" w:rsidRDefault="00ED6C46" w:rsidP="00713849">
      <w:pPr>
        <w:numPr>
          <w:ilvl w:val="0"/>
          <w:numId w:val="24"/>
        </w:numPr>
        <w:spacing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ED6C46">
        <w:rPr>
          <w:rFonts w:ascii="Verdana" w:hAnsi="Verdana"/>
          <w:sz w:val="20"/>
          <w:szCs w:val="20"/>
        </w:rPr>
        <w:t>Възрастова структура на вида в установените находища</w:t>
      </w:r>
    </w:p>
    <w:p w14:paraId="4759D545" w14:textId="77777777" w:rsidR="00ED6C46" w:rsidRPr="00ED6C46" w:rsidRDefault="00ED6C46" w:rsidP="00ED6C46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ED6C46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5C579AF8" w14:textId="77777777" w:rsidR="00ED6C46" w:rsidRPr="00ED6C46" w:rsidRDefault="00ED6C46" w:rsidP="00713849">
      <w:pPr>
        <w:numPr>
          <w:ilvl w:val="6"/>
          <w:numId w:val="9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ED6C46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му;</w:t>
      </w:r>
    </w:p>
    <w:p w14:paraId="27E1134E" w14:textId="34D5EA76" w:rsidR="00ED6C46" w:rsidRDefault="00ED6C46" w:rsidP="00713849">
      <w:pPr>
        <w:numPr>
          <w:ilvl w:val="6"/>
          <w:numId w:val="9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ED6C46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му.</w:t>
      </w:r>
    </w:p>
    <w:p w14:paraId="0D907548" w14:textId="0619C943" w:rsidR="00ED6C46" w:rsidRDefault="00ED6C46" w:rsidP="00ED6C46">
      <w:pPr>
        <w:spacing w:after="120" w:line="24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br w:type="page"/>
      </w:r>
    </w:p>
    <w:p w14:paraId="00AE70CE" w14:textId="77777777" w:rsidR="00ED6C46" w:rsidRPr="00ED6C46" w:rsidRDefault="00ED6C46" w:rsidP="00ED6C46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ED6C46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кореспондира:</w:t>
      </w:r>
    </w:p>
    <w:p w14:paraId="3F2A3DAB" w14:textId="77777777" w:rsidR="00ED6C46" w:rsidRPr="00ED6C46" w:rsidRDefault="00ED6C46" w:rsidP="00713849">
      <w:pPr>
        <w:numPr>
          <w:ilvl w:val="3"/>
          <w:numId w:val="10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ED6C46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показателя „</w:t>
      </w:r>
      <w:r w:rsidRPr="00ED6C46">
        <w:rPr>
          <w:rFonts w:ascii="Verdana" w:eastAsia="Times New Roman" w:hAnsi="Verdana" w:cs="Calibri"/>
          <w:i/>
          <w:color w:val="000000"/>
          <w:sz w:val="20"/>
          <w:szCs w:val="20"/>
        </w:rPr>
        <w:t>Обилие на популацията на вида защитената зона</w:t>
      </w:r>
      <w:r w:rsidRPr="00ED6C46">
        <w:rPr>
          <w:rFonts w:ascii="Verdana" w:eastAsia="Times New Roman" w:hAnsi="Verdana" w:cs="Calibri"/>
          <w:color w:val="000000"/>
          <w:sz w:val="20"/>
          <w:szCs w:val="20"/>
        </w:rPr>
        <w:t>“;</w:t>
      </w:r>
    </w:p>
    <w:p w14:paraId="528C90C1" w14:textId="77777777" w:rsidR="00ED6C46" w:rsidRPr="00ED6C46" w:rsidRDefault="00ED6C46" w:rsidP="00713849">
      <w:pPr>
        <w:numPr>
          <w:ilvl w:val="3"/>
          <w:numId w:val="10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ED6C46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показателя „</w:t>
      </w:r>
      <w:r w:rsidRPr="00ED6C46">
        <w:rPr>
          <w:rFonts w:ascii="Verdana" w:eastAsia="Times New Roman" w:hAnsi="Verdana" w:cs="Calibri"/>
          <w:i/>
          <w:color w:val="000000"/>
          <w:sz w:val="20"/>
          <w:szCs w:val="20"/>
        </w:rPr>
        <w:t>Полова структура на възрастните</w:t>
      </w:r>
      <w:r w:rsidRPr="00ED6C46">
        <w:rPr>
          <w:rFonts w:ascii="Verdana" w:eastAsia="Times New Roman" w:hAnsi="Verdana" w:cs="Calibri"/>
          <w:color w:val="000000"/>
          <w:sz w:val="20"/>
          <w:szCs w:val="20"/>
        </w:rPr>
        <w:t>“;</w:t>
      </w:r>
    </w:p>
    <w:p w14:paraId="759A13ED" w14:textId="77777777" w:rsidR="00ED6C46" w:rsidRPr="00ED6C46" w:rsidRDefault="00ED6C46" w:rsidP="00713849">
      <w:pPr>
        <w:numPr>
          <w:ilvl w:val="3"/>
          <w:numId w:val="10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ED6C46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показателя „</w:t>
      </w:r>
      <w:r w:rsidRPr="00ED6C46">
        <w:rPr>
          <w:rFonts w:ascii="Verdana" w:eastAsia="Times New Roman" w:hAnsi="Verdana" w:cs="Calibri"/>
          <w:i/>
          <w:color w:val="000000"/>
          <w:sz w:val="20"/>
          <w:szCs w:val="20"/>
        </w:rPr>
        <w:t>Възрастова структура</w:t>
      </w:r>
      <w:r w:rsidRPr="00ED6C46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32FB66CE" w14:textId="77777777" w:rsidR="00ED6C46" w:rsidRPr="00ED6C46" w:rsidRDefault="00ED6C46" w:rsidP="00713849">
      <w:pPr>
        <w:numPr>
          <w:ilvl w:val="3"/>
          <w:numId w:val="10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ED6C46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>Недостатъчна информация по показател „</w:t>
      </w:r>
      <w:r w:rsidRPr="00ED6C46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Площ на подходящите за обитаване стоящи водоеми в зоната</w:t>
      </w:r>
      <w:r w:rsidRPr="00ED6C46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>“</w:t>
      </w:r>
    </w:p>
    <w:p w14:paraId="56F52A45" w14:textId="77777777" w:rsidR="00A64E47" w:rsidRPr="00A64E47" w:rsidRDefault="00A64E47" w:rsidP="00713849">
      <w:pPr>
        <w:numPr>
          <w:ilvl w:val="1"/>
          <w:numId w:val="6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16" w:name="_Toc6140503"/>
      <w:bookmarkStart w:id="17" w:name="_Toc6995350"/>
      <w:bookmarkStart w:id="18" w:name="_Toc7092742"/>
      <w:r w:rsidRPr="00A64E47">
        <w:rPr>
          <w:rFonts w:ascii="Verdana" w:hAnsi="Verdana"/>
          <w:b/>
          <w:i/>
        </w:rPr>
        <w:t>Изграждане, възстановяване и последващо управление на малки влажни зони със стоящи води</w:t>
      </w:r>
      <w:bookmarkEnd w:id="16"/>
      <w:bookmarkEnd w:id="17"/>
      <w:bookmarkEnd w:id="18"/>
    </w:p>
    <w:p w14:paraId="16636F9D" w14:textId="77777777" w:rsidR="00A64E47" w:rsidRPr="00A64E47" w:rsidRDefault="00A64E47" w:rsidP="00A64E47">
      <w:pPr>
        <w:ind w:firstLine="284"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Дейността може да включва следните компоненти: 1) възстановяване на съществуващи естествени или изкуствени водоеми със стоящи води, които не изпълняват екологичните си функции (пресъхнали или пресушени); 2) изграждане на нови водоеми със стоящи води. Параметрите, на които следва да отговарят водоемите, които ще бъдат възстановявани или създавани включват:</w:t>
      </w:r>
    </w:p>
    <w:p w14:paraId="7FBD85A4" w14:textId="77777777" w:rsidR="00A64E47" w:rsidRPr="00A64E47" w:rsidRDefault="00A64E47" w:rsidP="00713849">
      <w:pPr>
        <w:numPr>
          <w:ilvl w:val="0"/>
          <w:numId w:val="5"/>
        </w:numPr>
        <w:contextualSpacing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Площ от 100 до 5000 m</w:t>
      </w:r>
      <w:r w:rsidRPr="00A64E47">
        <w:rPr>
          <w:rFonts w:ascii="Verdana" w:hAnsi="Verdana"/>
          <w:sz w:val="20"/>
          <w:szCs w:val="20"/>
          <w:vertAlign w:val="superscript"/>
        </w:rPr>
        <w:t>2</w:t>
      </w:r>
    </w:p>
    <w:p w14:paraId="24BCD9D8" w14:textId="77777777" w:rsidR="00A64E47" w:rsidRPr="00A64E47" w:rsidRDefault="00A64E47" w:rsidP="00713849">
      <w:pPr>
        <w:numPr>
          <w:ilvl w:val="0"/>
          <w:numId w:val="5"/>
        </w:numPr>
        <w:contextualSpacing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Максимална дълбочина до 2 m;</w:t>
      </w:r>
    </w:p>
    <w:p w14:paraId="7BFDF148" w14:textId="77777777" w:rsidR="00A64E47" w:rsidRPr="00A64E47" w:rsidRDefault="00A64E47" w:rsidP="00713849">
      <w:pPr>
        <w:numPr>
          <w:ilvl w:val="0"/>
          <w:numId w:val="5"/>
        </w:numPr>
        <w:contextualSpacing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Земно покритие на дъното и бреговете (не от бетон или др. изкуствен материал);</w:t>
      </w:r>
    </w:p>
    <w:p w14:paraId="581E51BD" w14:textId="77777777" w:rsidR="00A64E47" w:rsidRPr="00A64E47" w:rsidRDefault="00A64E47" w:rsidP="00713849">
      <w:pPr>
        <w:numPr>
          <w:ilvl w:val="0"/>
          <w:numId w:val="5"/>
        </w:numPr>
        <w:spacing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Укрепване на бреговете с естествени материали и с използване на местни дървесни, храстови и тревни видове.</w:t>
      </w:r>
    </w:p>
    <w:p w14:paraId="1E329FCC" w14:textId="77777777" w:rsidR="00A64E47" w:rsidRPr="00A64E47" w:rsidRDefault="00A64E47" w:rsidP="00A64E47">
      <w:pPr>
        <w:spacing w:before="240" w:after="120" w:line="240" w:lineRule="auto"/>
        <w:ind w:firstLine="284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Насоки на последващо управление:</w:t>
      </w:r>
    </w:p>
    <w:p w14:paraId="17290A50" w14:textId="77777777" w:rsidR="00A64E47" w:rsidRPr="00A64E47" w:rsidRDefault="00A64E47" w:rsidP="00713849">
      <w:pPr>
        <w:numPr>
          <w:ilvl w:val="0"/>
          <w:numId w:val="5"/>
        </w:numPr>
        <w:contextualSpacing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Забрана за въвеждане на рибни видове във възстановените и новосъздадени водоеми със стоящи води;</w:t>
      </w:r>
    </w:p>
    <w:p w14:paraId="1C7D5131" w14:textId="77777777" w:rsidR="00A64E47" w:rsidRPr="00A64E47" w:rsidRDefault="00A64E47" w:rsidP="00713849">
      <w:pPr>
        <w:numPr>
          <w:ilvl w:val="0"/>
          <w:numId w:val="5"/>
        </w:numPr>
        <w:contextualSpacing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Провеждане на последващ мониторинг на ефекта от дейността;</w:t>
      </w:r>
    </w:p>
    <w:p w14:paraId="0EA08C23" w14:textId="77777777" w:rsidR="00A64E47" w:rsidRPr="00A64E47" w:rsidRDefault="00A64E47" w:rsidP="00713849">
      <w:pPr>
        <w:numPr>
          <w:ilvl w:val="0"/>
          <w:numId w:val="5"/>
        </w:numPr>
        <w:contextualSpacing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Задължително е постоянно (целогодишно) поддържане/осигуряване на постоянно водно ниво (водно огледало) от мин. 0.5 m дълбочина;</w:t>
      </w:r>
    </w:p>
    <w:p w14:paraId="402CCB32" w14:textId="77777777" w:rsidR="00A64E47" w:rsidRPr="00A64E47" w:rsidRDefault="00A64E47" w:rsidP="00713849">
      <w:pPr>
        <w:numPr>
          <w:ilvl w:val="0"/>
          <w:numId w:val="5"/>
        </w:numPr>
        <w:spacing w:after="240"/>
        <w:ind w:left="714" w:hanging="357"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За по-бързо заемане на възстановеното или новосъздадено местообитание може да бъде проведено преместване на животни от близки находища. В този случай е задължително е прилагането на националното законодателство и международни стандарти за реинтродукции и разселване, и участието на експерт в съответната научна област, които притежават опит в проучването и мониторинга на вида или на земноводни и влечуги.</w:t>
      </w:r>
    </w:p>
    <w:p w14:paraId="117C04A6" w14:textId="77777777" w:rsidR="00A64E47" w:rsidRPr="00A64E47" w:rsidRDefault="00A64E47" w:rsidP="00A64E47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64E47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5DCB12B8" w14:textId="0F8B4595" w:rsidR="00A64E47" w:rsidRPr="00A64E47" w:rsidRDefault="00A64E47" w:rsidP="00713849">
      <w:pPr>
        <w:numPr>
          <w:ilvl w:val="3"/>
          <w:numId w:val="25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Да се увеличи броя/</w:t>
      </w:r>
      <w:r w:rsidRPr="00A64E47">
        <w:rPr>
          <w:rFonts w:ascii="Verdana" w:eastAsia="Times New Roman" w:hAnsi="Verdana" w:cs="Calibri"/>
          <w:color w:val="000000"/>
          <w:sz w:val="20"/>
          <w:szCs w:val="20"/>
        </w:rPr>
        <w:t>площта на подходящите за обитаване стоящи водоеми, обща площ на потенциалното местообитание и ефективно заетите тери</w:t>
      </w:r>
      <w:r>
        <w:rPr>
          <w:rFonts w:ascii="Verdana" w:eastAsia="Times New Roman" w:hAnsi="Verdana" w:cs="Calibri"/>
          <w:color w:val="000000"/>
          <w:sz w:val="20"/>
          <w:szCs w:val="20"/>
        </w:rPr>
        <w:t>тории от вида в защитената зона</w:t>
      </w:r>
    </w:p>
    <w:p w14:paraId="529A0272" w14:textId="2C2618FD" w:rsidR="00A64E47" w:rsidRPr="00A64E47" w:rsidRDefault="00A64E47" w:rsidP="00713849">
      <w:pPr>
        <w:numPr>
          <w:ilvl w:val="3"/>
          <w:numId w:val="25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Да се създадат условия за нарастване на оби</w:t>
      </w:r>
      <w:r>
        <w:rPr>
          <w:rFonts w:ascii="Verdana" w:hAnsi="Verdana"/>
          <w:sz w:val="20"/>
          <w:szCs w:val="20"/>
        </w:rPr>
        <w:t>лието на вида в защитената зона</w:t>
      </w:r>
    </w:p>
    <w:p w14:paraId="795CB4F0" w14:textId="77777777" w:rsidR="00A64E47" w:rsidRPr="00A64E47" w:rsidRDefault="00A64E47" w:rsidP="00A64E47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64E47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7496601B" w14:textId="653003E1" w:rsidR="00A64E47" w:rsidRPr="00A64E47" w:rsidRDefault="00A64E47" w:rsidP="00713849">
      <w:pPr>
        <w:numPr>
          <w:ilvl w:val="3"/>
          <w:numId w:val="7"/>
        </w:numPr>
        <w:spacing w:after="120" w:line="240" w:lineRule="auto"/>
        <w:ind w:left="709" w:hanging="425"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незадоволителна състояние по показател „</w:t>
      </w:r>
      <w:r w:rsidRPr="00A64E47">
        <w:rPr>
          <w:rFonts w:ascii="Verdana" w:eastAsia="Times New Roman" w:hAnsi="Verdana" w:cs="Calibri"/>
          <w:i/>
          <w:sz w:val="20"/>
          <w:szCs w:val="20"/>
          <w:lang w:eastAsia="bg-BG"/>
        </w:rPr>
        <w:t>Площ на подходящите за обитаване стоящи водоеми в зоната</w:t>
      </w:r>
      <w:r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47F1F501" w14:textId="5B25AE7F" w:rsidR="00A64E47" w:rsidRPr="00A64E47" w:rsidRDefault="00A64E47" w:rsidP="00713849">
      <w:pPr>
        <w:numPr>
          <w:ilvl w:val="3"/>
          <w:numId w:val="7"/>
        </w:numPr>
        <w:spacing w:after="120" w:line="240" w:lineRule="auto"/>
        <w:ind w:left="709" w:hanging="425"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незадоволителна състояние по показател „</w:t>
      </w:r>
      <w:r w:rsidRPr="00A64E47">
        <w:rPr>
          <w:rFonts w:ascii="Verdana" w:eastAsia="Times New Roman" w:hAnsi="Verdana" w:cs="Calibri"/>
          <w:i/>
          <w:sz w:val="18"/>
          <w:szCs w:val="18"/>
          <w:lang w:eastAsia="bg-BG"/>
        </w:rPr>
        <w:t>Обща площ на потенциалното местообитание</w:t>
      </w:r>
      <w:r w:rsidRPr="00A64E47">
        <w:rPr>
          <w:rFonts w:ascii="Verdana" w:eastAsia="Times New Roman" w:hAnsi="Verdana" w:cs="Calibri"/>
          <w:sz w:val="18"/>
          <w:szCs w:val="18"/>
          <w:lang w:eastAsia="bg-BG"/>
        </w:rPr>
        <w:t>“ в защитената зона</w:t>
      </w:r>
    </w:p>
    <w:p w14:paraId="2850F152" w14:textId="77777777" w:rsidR="00A64E47" w:rsidRPr="00A64E47" w:rsidRDefault="00A64E47" w:rsidP="00713849">
      <w:pPr>
        <w:numPr>
          <w:ilvl w:val="3"/>
          <w:numId w:val="7"/>
        </w:numPr>
        <w:spacing w:after="120" w:line="240" w:lineRule="auto"/>
        <w:ind w:left="709" w:hanging="425"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показател „</w:t>
      </w:r>
      <w:r w:rsidRPr="00A64E47">
        <w:rPr>
          <w:rFonts w:ascii="Verdana" w:eastAsia="Times New Roman" w:hAnsi="Verdana" w:cs="Calibri"/>
          <w:i/>
          <w:color w:val="000000"/>
          <w:sz w:val="20"/>
          <w:szCs w:val="20"/>
        </w:rPr>
        <w:t>Обилие на популацията на вида в защитената зона</w:t>
      </w:r>
      <w:r w:rsidRPr="00A64E47">
        <w:rPr>
          <w:rFonts w:ascii="Verdana" w:eastAsia="Times New Roman" w:hAnsi="Verdana" w:cs="Calibri"/>
          <w:color w:val="000000"/>
          <w:sz w:val="20"/>
          <w:szCs w:val="20"/>
        </w:rPr>
        <w:t>“.</w:t>
      </w:r>
    </w:p>
    <w:p w14:paraId="541CF8F9" w14:textId="77777777" w:rsidR="00A64E47" w:rsidRPr="00A64E47" w:rsidRDefault="00A64E47" w:rsidP="00713849">
      <w:pPr>
        <w:numPr>
          <w:ilvl w:val="1"/>
          <w:numId w:val="6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19" w:name="_Toc6140504"/>
      <w:bookmarkStart w:id="20" w:name="_Toc6995351"/>
      <w:bookmarkStart w:id="21" w:name="_Toc7092743"/>
      <w:r w:rsidRPr="00A64E47">
        <w:rPr>
          <w:rFonts w:ascii="Verdana" w:hAnsi="Verdana"/>
          <w:b/>
          <w:i/>
        </w:rPr>
        <w:lastRenderedPageBreak/>
        <w:t>Противодействие, превенция, ранно откриване и оповестяване на пожари</w:t>
      </w:r>
      <w:bookmarkEnd w:id="19"/>
      <w:bookmarkEnd w:id="20"/>
      <w:bookmarkEnd w:id="21"/>
    </w:p>
    <w:p w14:paraId="76883D7F" w14:textId="5845B0A2" w:rsidR="00A64E47" w:rsidRPr="00A64E47" w:rsidRDefault="00A64E47" w:rsidP="00A64E47">
      <w:pPr>
        <w:spacing w:after="240"/>
        <w:ind w:firstLine="284"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Дейността може да включва няколко компонента, които да бъдат прилагани общо или самостоятелно, в това число: 1) изграждане на интегрирани системи за наблюдение, ранно откриване и оповестяване на пожари; 2) оборудване на пунктове гасене на пожари; 3) оборудване (екипиране) на</w:t>
      </w:r>
      <w:r w:rsidRPr="00A64E47">
        <w:rPr>
          <w:rFonts w:ascii="Verdana" w:hAnsi="Verdana"/>
          <w:color w:val="FF0000"/>
          <w:sz w:val="20"/>
          <w:szCs w:val="20"/>
        </w:rPr>
        <w:t xml:space="preserve"> </w:t>
      </w:r>
      <w:r w:rsidRPr="00A64E47">
        <w:rPr>
          <w:rFonts w:ascii="Verdana" w:hAnsi="Verdana"/>
          <w:sz w:val="20"/>
          <w:szCs w:val="20"/>
        </w:rPr>
        <w:t>формирования за гасене на пожари. Интегрираните системи и пунктовете следва да бъдат изградени, за да обслужват приоритетно територии, които поддържат местообитания на целевия вид, и за които има висок риск от възникване на пожари. Теренните елементи от интегрираните системи за наблюдение и пунктовете за гасене на пожари, следва да бъдат ситуирани пространствено въз основа на предварителен пространствен анализ на рисковите райони (в това число райони с висок риск от възникване на пожари, трудно достъпни територии (релеф), пътна мрежа, местообитания на целевия вид и др.) и да формират „мрежа“, с цел постигане на оптимален ефект и въздействие по отношение на обхвата и времето за реакция. Оборудването на противопожарни формирования, включва закупуване на индивидуална екипировка за гасене на пожари и за защита при гасене на пожари. Създаването и оборудването на мрежа от противопожарни пунктове на територията на МИГ „</w:t>
      </w:r>
      <w:r>
        <w:rPr>
          <w:rFonts w:ascii="Verdana" w:hAnsi="Verdana"/>
          <w:sz w:val="20"/>
          <w:szCs w:val="20"/>
        </w:rPr>
        <w:t>Белене - Никопол</w:t>
      </w:r>
      <w:r w:rsidRPr="00A64E47">
        <w:rPr>
          <w:rFonts w:ascii="Verdana" w:hAnsi="Verdana"/>
          <w:sz w:val="20"/>
          <w:szCs w:val="20"/>
        </w:rPr>
        <w:t>“ и оборудването на противопожарните формирования, следва да бъде обвързано с наличието/разработването на протокол за реакция и координация при констатиране на пожари.</w:t>
      </w:r>
    </w:p>
    <w:p w14:paraId="63AC378E" w14:textId="77777777" w:rsidR="00A64E47" w:rsidRPr="00A64E47" w:rsidRDefault="00A64E47" w:rsidP="00A64E47">
      <w:pPr>
        <w:spacing w:before="240" w:after="120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64E47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60DC3DB1" w14:textId="77777777" w:rsidR="00A64E47" w:rsidRPr="00A64E47" w:rsidRDefault="00A64E47" w:rsidP="00713849">
      <w:pPr>
        <w:numPr>
          <w:ilvl w:val="3"/>
          <w:numId w:val="8"/>
        </w:numPr>
        <w:spacing w:after="120" w:line="240" w:lineRule="auto"/>
        <w:ind w:left="709" w:hanging="425"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Да се сведе до минимум увреждането и унищожаването на местообитания на целевия вид и директното унищожаване на екземпляри от вида в резултат от пожари, на територията на защитената зона;</w:t>
      </w:r>
    </w:p>
    <w:p w14:paraId="7C3799D8" w14:textId="77777777" w:rsidR="00A64E47" w:rsidRPr="00A64E47" w:rsidRDefault="00A64E47" w:rsidP="00713849">
      <w:pPr>
        <w:numPr>
          <w:ilvl w:val="3"/>
          <w:numId w:val="8"/>
        </w:numPr>
        <w:spacing w:after="120"/>
        <w:ind w:left="709" w:hanging="425"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Превенция срещу негативното въздействие на пожарите върху целевия вид и местообитанията му на територията на защитената зона;</w:t>
      </w:r>
    </w:p>
    <w:p w14:paraId="7C15FEE8" w14:textId="77777777" w:rsidR="00A64E47" w:rsidRPr="00A64E47" w:rsidRDefault="00A64E47" w:rsidP="00713849">
      <w:pPr>
        <w:numPr>
          <w:ilvl w:val="3"/>
          <w:numId w:val="8"/>
        </w:numPr>
        <w:spacing w:after="120" w:line="360" w:lineRule="auto"/>
        <w:ind w:left="709" w:hanging="425"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Да се намали интензивността на пожарите.</w:t>
      </w:r>
    </w:p>
    <w:p w14:paraId="72E10BD4" w14:textId="77777777" w:rsidR="00A64E47" w:rsidRPr="00A64E47" w:rsidRDefault="00A64E47" w:rsidP="00A64E47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64E47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3E8FC677" w14:textId="77777777" w:rsidR="00A64E47" w:rsidRPr="00A64E47" w:rsidRDefault="00A64E47" w:rsidP="00713849">
      <w:pPr>
        <w:numPr>
          <w:ilvl w:val="3"/>
          <w:numId w:val="26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A64E47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показател „</w:t>
      </w:r>
      <w:r w:rsidRPr="00A64E47">
        <w:rPr>
          <w:rFonts w:ascii="Verdana" w:eastAsia="Times New Roman" w:hAnsi="Verdana" w:cs="Calibri"/>
          <w:i/>
          <w:color w:val="000000"/>
          <w:sz w:val="20"/>
          <w:szCs w:val="20"/>
        </w:rPr>
        <w:t>Интензивност на пожарите</w:t>
      </w:r>
      <w:r w:rsidRPr="00A64E47">
        <w:rPr>
          <w:rFonts w:ascii="Verdana" w:eastAsia="Times New Roman" w:hAnsi="Verdana" w:cs="Calibri"/>
          <w:color w:val="000000"/>
          <w:sz w:val="20"/>
          <w:szCs w:val="20"/>
        </w:rPr>
        <w:t>“;</w:t>
      </w:r>
    </w:p>
    <w:p w14:paraId="2CBDA636" w14:textId="77777777" w:rsidR="00A64E47" w:rsidRPr="00A64E47" w:rsidRDefault="00A64E47" w:rsidP="00713849">
      <w:pPr>
        <w:numPr>
          <w:ilvl w:val="3"/>
          <w:numId w:val="26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A64E47">
        <w:rPr>
          <w:rFonts w:ascii="Verdana" w:eastAsia="Times New Roman" w:hAnsi="Verdana" w:cs="Calibri"/>
          <w:color w:val="000000"/>
          <w:sz w:val="20"/>
          <w:szCs w:val="20"/>
        </w:rPr>
        <w:t xml:space="preserve">Пожари </w:t>
      </w:r>
      <w:r w:rsidRPr="00A64E47">
        <w:rPr>
          <w:rFonts w:ascii="Verdana" w:eastAsia="Times New Roman" w:hAnsi="Verdana" w:cs="Calibri"/>
          <w:color w:val="000000"/>
          <w:sz w:val="20"/>
          <w:szCs w:val="20"/>
          <w:lang w:val="en-US"/>
        </w:rPr>
        <w:t>J01</w:t>
      </w:r>
    </w:p>
    <w:p w14:paraId="63B63FE2" w14:textId="6AE5C79B" w:rsidR="00A64E47" w:rsidRPr="00A64E47" w:rsidRDefault="00A64E47" w:rsidP="00713849">
      <w:pPr>
        <w:numPr>
          <w:ilvl w:val="1"/>
          <w:numId w:val="6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22" w:name="_Toc6140505"/>
      <w:bookmarkStart w:id="23" w:name="_Toc6995352"/>
      <w:bookmarkStart w:id="24" w:name="_Toc7092744"/>
      <w:r w:rsidRPr="00A64E47">
        <w:rPr>
          <w:rFonts w:ascii="Verdana" w:hAnsi="Verdana"/>
          <w:b/>
          <w:i/>
        </w:rPr>
        <w:t>Информационни дейности и дейности за въвличане на заинтересованите страни</w:t>
      </w:r>
      <w:bookmarkEnd w:id="22"/>
      <w:bookmarkEnd w:id="23"/>
      <w:bookmarkEnd w:id="24"/>
    </w:p>
    <w:p w14:paraId="61BDB683" w14:textId="77777777" w:rsidR="00A64E47" w:rsidRPr="00A64E47" w:rsidRDefault="00A64E47" w:rsidP="00A64E47">
      <w:pPr>
        <w:spacing w:before="240"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Дейността включва организиране и провеждане на информационни, координационни и работни срещи и/или медийна кампания на местно ниво (териториален обхват на МИГ), насочени към превенция и минимизиране на конкретни заплахи и въздействия за целевия вид и местообитанията му, и популяризиране на прилаганите преки природозащитни дейности. Основни приоритети в тази насока следва да бъдат:</w:t>
      </w:r>
    </w:p>
    <w:p w14:paraId="460FB1A1" w14:textId="77777777" w:rsidR="00A64E47" w:rsidRPr="00A64E47" w:rsidRDefault="00A64E47" w:rsidP="00713849">
      <w:pPr>
        <w:numPr>
          <w:ilvl w:val="0"/>
          <w:numId w:val="5"/>
        </w:numPr>
        <w:spacing w:before="120"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провеждане на информационни срещи с собственици и ползватели на земеделски земи и гори, насочени към превенция и минимализиране на ефекта от пожарите върху вида и местообитанията му, както и провеждане на координационни срещи с отговорните държавни и общински институции в тази насока;</w:t>
      </w:r>
    </w:p>
    <w:p w14:paraId="631E58DC" w14:textId="77777777" w:rsidR="00A64E47" w:rsidRPr="00A64E47" w:rsidRDefault="00A64E47" w:rsidP="00713849">
      <w:pPr>
        <w:numPr>
          <w:ilvl w:val="0"/>
          <w:numId w:val="5"/>
        </w:numPr>
        <w:spacing w:before="120"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Провеждане на информационни срещи с местното население и земеделски стопани, насочени към превенция и ограничаване на замърсяването на влажни зони (реки, естествени и изкуствени водоеми със стоящи води и др.) на територията на защитената зона с твърди битови и строителни отпадъци и отпадъци от селскостопанската дейност - опаковки от пестициди и хербициди, и др.</w:t>
      </w:r>
    </w:p>
    <w:p w14:paraId="1E43D4ED" w14:textId="77777777" w:rsidR="00A64E47" w:rsidRPr="00A64E47" w:rsidRDefault="00A64E47" w:rsidP="00A64E47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64E47">
        <w:rPr>
          <w:rFonts w:ascii="Verdana" w:hAnsi="Verdana"/>
          <w:b/>
          <w:i/>
          <w:sz w:val="20"/>
          <w:szCs w:val="20"/>
        </w:rPr>
        <w:lastRenderedPageBreak/>
        <w:t>Цел на дейността</w:t>
      </w:r>
    </w:p>
    <w:p w14:paraId="2B4C5C3E" w14:textId="77777777" w:rsidR="00A64E47" w:rsidRPr="00A64E47" w:rsidRDefault="00A64E47" w:rsidP="00713849">
      <w:pPr>
        <w:numPr>
          <w:ilvl w:val="6"/>
          <w:numId w:val="10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64E47">
        <w:rPr>
          <w:rFonts w:ascii="Verdana" w:hAnsi="Verdana"/>
          <w:sz w:val="20"/>
          <w:szCs w:val="20"/>
        </w:rPr>
        <w:t>Превенция и свеждане до минимум на отрицателните въздействия и заплахи, в частност превенция на ефекта от пожарите и замърсяването върху вида и местообитанията му и ограничаване на интензивността им;</w:t>
      </w:r>
    </w:p>
    <w:p w14:paraId="2B7B8FB1" w14:textId="77777777" w:rsidR="00A64E47" w:rsidRPr="00A64E47" w:rsidRDefault="00A64E47" w:rsidP="00A64E47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64E47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кореспондира:</w:t>
      </w:r>
    </w:p>
    <w:p w14:paraId="3E44329F" w14:textId="77777777" w:rsidR="00A64E47" w:rsidRPr="00A64E47" w:rsidRDefault="00A64E47" w:rsidP="00713849">
      <w:pPr>
        <w:numPr>
          <w:ilvl w:val="3"/>
          <w:numId w:val="11"/>
        </w:numPr>
        <w:spacing w:after="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A64E47">
        <w:rPr>
          <w:rFonts w:ascii="Verdana" w:eastAsia="Times New Roman" w:hAnsi="Verdana" w:cs="Calibri"/>
          <w:color w:val="000000"/>
          <w:sz w:val="20"/>
          <w:szCs w:val="20"/>
        </w:rPr>
        <w:t xml:space="preserve">Пожари </w:t>
      </w:r>
      <w:r w:rsidRPr="00A64E47">
        <w:rPr>
          <w:rFonts w:ascii="Verdana" w:eastAsia="Times New Roman" w:hAnsi="Verdana" w:cs="Calibri"/>
          <w:color w:val="000000"/>
          <w:sz w:val="20"/>
          <w:szCs w:val="20"/>
          <w:lang w:val="en-US"/>
        </w:rPr>
        <w:t>J01</w:t>
      </w:r>
    </w:p>
    <w:p w14:paraId="5956D5E0" w14:textId="77777777" w:rsidR="00A64E47" w:rsidRPr="00A64E47" w:rsidRDefault="00A64E47" w:rsidP="00713849">
      <w:pPr>
        <w:numPr>
          <w:ilvl w:val="3"/>
          <w:numId w:val="11"/>
        </w:numPr>
        <w:spacing w:after="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A64E47">
        <w:rPr>
          <w:rFonts w:ascii="Verdana" w:eastAsia="Times New Roman" w:hAnsi="Verdana" w:cs="Calibri"/>
          <w:sz w:val="20"/>
          <w:szCs w:val="20"/>
        </w:rPr>
        <w:t>Замърсяване H05.01</w:t>
      </w:r>
    </w:p>
    <w:p w14:paraId="7357E397" w14:textId="77777777" w:rsidR="00A64E47" w:rsidRPr="00A64E47" w:rsidRDefault="00A64E47" w:rsidP="00713849">
      <w:pPr>
        <w:numPr>
          <w:ilvl w:val="3"/>
          <w:numId w:val="11"/>
        </w:numPr>
        <w:spacing w:after="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A64E47">
        <w:rPr>
          <w:rFonts w:ascii="Verdana" w:eastAsia="Times New Roman" w:hAnsi="Verdana" w:cs="Calibri"/>
          <w:color w:val="000000"/>
          <w:sz w:val="20"/>
          <w:szCs w:val="20"/>
        </w:rPr>
        <w:t>Общи въздействия и заплахи за вида</w:t>
      </w:r>
    </w:p>
    <w:p w14:paraId="062D9E5F" w14:textId="77777777" w:rsidR="00D509C7" w:rsidRPr="00A25C10" w:rsidRDefault="00D509C7" w:rsidP="00713849">
      <w:pPr>
        <w:numPr>
          <w:ilvl w:val="0"/>
          <w:numId w:val="2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25" w:name="_Toc7092745"/>
      <w:r w:rsidRPr="00A25C10">
        <w:rPr>
          <w:rFonts w:ascii="Verdana" w:hAnsi="Verdana"/>
          <w:b/>
        </w:rPr>
        <w:t>Разпределение на целесъобразните за изпълнение дейности по зони</w:t>
      </w:r>
      <w:bookmarkEnd w:id="25"/>
    </w:p>
    <w:p w14:paraId="7B27DF2C" w14:textId="6B8768DC" w:rsidR="00A64E47" w:rsidRPr="00AE1F4D" w:rsidRDefault="00A64E47" w:rsidP="008E2B00">
      <w:pPr>
        <w:spacing w:after="120" w:line="240" w:lineRule="auto"/>
        <w:ind w:firstLine="284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AE1F4D">
        <w:rPr>
          <w:rFonts w:ascii="Verdana" w:eastAsia="Times New Roman" w:hAnsi="Verdana" w:cs="Calibri"/>
          <w:color w:val="000000"/>
          <w:sz w:val="20"/>
          <w:szCs w:val="20"/>
        </w:rPr>
        <w:t xml:space="preserve">Във връзка с </w:t>
      </w:r>
      <w:r>
        <w:rPr>
          <w:rFonts w:ascii="Verdana" w:eastAsia="Times New Roman" w:hAnsi="Verdana" w:cs="Calibri"/>
          <w:color w:val="000000"/>
          <w:sz w:val="20"/>
          <w:szCs w:val="20"/>
        </w:rPr>
        <w:t>природозащитното състояние на целевия вид и свързаните с него въздействия и заплахи</w:t>
      </w:r>
      <w:r w:rsidRPr="00AE1F4D">
        <w:rPr>
          <w:rFonts w:ascii="Verdana" w:eastAsia="Times New Roman" w:hAnsi="Verdana" w:cs="Calibri"/>
          <w:color w:val="000000"/>
          <w:sz w:val="20"/>
          <w:szCs w:val="20"/>
        </w:rPr>
        <w:t xml:space="preserve">, в таблица 3 е представено разпределение на </w:t>
      </w:r>
      <w:r>
        <w:rPr>
          <w:rFonts w:ascii="Verdana" w:eastAsia="Times New Roman" w:hAnsi="Verdana" w:cs="Calibri"/>
          <w:color w:val="000000"/>
          <w:sz w:val="20"/>
          <w:szCs w:val="20"/>
        </w:rPr>
        <w:t>целесъобразните за изпълнение дейности</w:t>
      </w:r>
      <w:r w:rsidRPr="00AE1F4D">
        <w:rPr>
          <w:rFonts w:ascii="Verdana" w:eastAsia="Times New Roman" w:hAnsi="Verdana" w:cs="Calibri"/>
          <w:color w:val="000000"/>
          <w:sz w:val="20"/>
          <w:szCs w:val="20"/>
        </w:rPr>
        <w:t xml:space="preserve"> по защитени зони в </w:t>
      </w:r>
      <w:r>
        <w:rPr>
          <w:rFonts w:ascii="Verdana" w:eastAsia="Times New Roman" w:hAnsi="Verdana" w:cs="Calibri"/>
          <w:color w:val="000000"/>
          <w:sz w:val="20"/>
          <w:szCs w:val="20"/>
        </w:rPr>
        <w:t>обхвата на МИГ „Белене - Никопол</w:t>
      </w:r>
      <w:r w:rsidRPr="00AE1F4D">
        <w:rPr>
          <w:rFonts w:ascii="Verdana" w:eastAsia="Times New Roman" w:hAnsi="Verdana" w:cs="Calibri"/>
          <w:color w:val="000000"/>
          <w:sz w:val="20"/>
          <w:szCs w:val="20"/>
        </w:rPr>
        <w:t>“.</w:t>
      </w:r>
    </w:p>
    <w:p w14:paraId="43A98DB3" w14:textId="680C4807" w:rsidR="00A64E47" w:rsidRPr="00AE1F4D" w:rsidRDefault="00A64E47" w:rsidP="00A64E47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  <w:r w:rsidRPr="00AE1F4D">
        <w:rPr>
          <w:rFonts w:ascii="Verdana" w:hAnsi="Verdana"/>
          <w:b/>
          <w:sz w:val="18"/>
          <w:szCs w:val="18"/>
        </w:rPr>
        <w:t xml:space="preserve">Таблица 3. </w:t>
      </w:r>
      <w:r w:rsidRPr="00AE1F4D">
        <w:rPr>
          <w:rFonts w:ascii="Verdana" w:hAnsi="Verdana"/>
          <w:sz w:val="18"/>
          <w:szCs w:val="18"/>
        </w:rPr>
        <w:t>Разпределение на целесъобразните за изпълнение дейности за подобряване на ПС на вида по защитени зони</w:t>
      </w:r>
      <w:r>
        <w:rPr>
          <w:rFonts w:ascii="Verdana" w:hAnsi="Verdana"/>
          <w:sz w:val="18"/>
          <w:szCs w:val="18"/>
        </w:rPr>
        <w:t>,</w:t>
      </w:r>
      <w:r w:rsidRPr="00AE1F4D">
        <w:rPr>
          <w:rFonts w:ascii="Verdana" w:hAnsi="Verdana"/>
          <w:sz w:val="18"/>
          <w:szCs w:val="18"/>
        </w:rPr>
        <w:t xml:space="preserve"> в </w:t>
      </w:r>
      <w:r>
        <w:rPr>
          <w:rFonts w:ascii="Verdana" w:hAnsi="Verdana"/>
          <w:sz w:val="18"/>
          <w:szCs w:val="18"/>
        </w:rPr>
        <w:t>обхвата на МИГ „Белене - Никопол</w:t>
      </w:r>
      <w:r w:rsidRPr="00AE1F4D">
        <w:rPr>
          <w:rFonts w:ascii="Verdana" w:hAnsi="Verdana"/>
          <w:sz w:val="18"/>
          <w:szCs w:val="18"/>
        </w:rPr>
        <w:t>“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1"/>
        <w:gridCol w:w="1899"/>
        <w:gridCol w:w="5438"/>
      </w:tblGrid>
      <w:tr w:rsidR="00F70E33" w:rsidRPr="00F70E33" w14:paraId="5D85EBF5" w14:textId="77777777" w:rsidTr="007F4269">
        <w:trPr>
          <w:trHeight w:val="315"/>
        </w:trPr>
        <w:tc>
          <w:tcPr>
            <w:tcW w:w="0" w:type="auto"/>
            <w:shd w:val="clear" w:color="000000" w:fill="DEEAF6"/>
            <w:vAlign w:val="center"/>
            <w:hideMark/>
          </w:tcPr>
          <w:p w14:paraId="371297D7" w14:textId="77777777" w:rsidR="00F70E33" w:rsidRPr="00F70E33" w:rsidRDefault="00F70E33" w:rsidP="00F70E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F70E33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МИГ</w:t>
            </w:r>
          </w:p>
        </w:tc>
        <w:tc>
          <w:tcPr>
            <w:tcW w:w="0" w:type="auto"/>
            <w:shd w:val="clear" w:color="000000" w:fill="DEEAF6"/>
            <w:noWrap/>
            <w:vAlign w:val="center"/>
            <w:hideMark/>
          </w:tcPr>
          <w:p w14:paraId="5F57E6B9" w14:textId="77777777" w:rsidR="00F70E33" w:rsidRPr="00F70E33" w:rsidRDefault="00F70E33" w:rsidP="00F70E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F70E33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Защитена зона</w:t>
            </w:r>
          </w:p>
        </w:tc>
        <w:tc>
          <w:tcPr>
            <w:tcW w:w="0" w:type="auto"/>
            <w:shd w:val="clear" w:color="000000" w:fill="DEEAF6"/>
            <w:noWrap/>
            <w:vAlign w:val="center"/>
            <w:hideMark/>
          </w:tcPr>
          <w:p w14:paraId="4A3B3C52" w14:textId="77777777" w:rsidR="00F70E33" w:rsidRPr="00F70E33" w:rsidRDefault="00F70E33" w:rsidP="00F70E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F70E33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Целесъобразни за изпълнение дейности</w:t>
            </w:r>
          </w:p>
        </w:tc>
      </w:tr>
      <w:tr w:rsidR="00F70E33" w:rsidRPr="00F70E33" w14:paraId="75ED7F21" w14:textId="77777777" w:rsidTr="007F4269">
        <w:trPr>
          <w:trHeight w:val="583"/>
        </w:trPr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14:paraId="75B9EB7E" w14:textId="77777777" w:rsidR="00F70E33" w:rsidRPr="00F70E33" w:rsidRDefault="00F70E33" w:rsidP="00F70E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F70E33"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  <w:t>Белене - Никопол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1D25C9A5" w14:textId="77777777" w:rsidR="00A64E47" w:rsidRDefault="00F70E33" w:rsidP="00A64E47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Обнова - Караман дол</w:t>
            </w:r>
          </w:p>
          <w:p w14:paraId="788C4AA3" w14:textId="70F90AF2" w:rsidR="00F70E33" w:rsidRPr="00F70E33" w:rsidRDefault="00F70E33" w:rsidP="00A64E4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BG0000239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91857CF" w14:textId="1C198F64" w:rsidR="00F70E33" w:rsidRPr="00F70E33" w:rsidRDefault="00A64E47" w:rsidP="00F70E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4E013C">
              <w:rPr>
                <w:rFonts w:ascii="Verdana" w:eastAsia="Times New Roman" w:hAnsi="Verdana" w:cs="Calibri"/>
                <w:sz w:val="18"/>
                <w:szCs w:val="18"/>
              </w:rPr>
              <w:t>5.3. Противодействие, превенция, ранно откриване и оповестяване на пожари</w:t>
            </w:r>
          </w:p>
        </w:tc>
      </w:tr>
      <w:tr w:rsidR="00F70E33" w:rsidRPr="00F70E33" w14:paraId="48D4FFBC" w14:textId="77777777" w:rsidTr="007F4269">
        <w:trPr>
          <w:trHeight w:val="450"/>
        </w:trPr>
        <w:tc>
          <w:tcPr>
            <w:tcW w:w="0" w:type="auto"/>
            <w:vMerge/>
            <w:vAlign w:val="center"/>
            <w:hideMark/>
          </w:tcPr>
          <w:p w14:paraId="33331A83" w14:textId="77777777" w:rsidR="00F70E33" w:rsidRPr="00F70E33" w:rsidRDefault="00F70E33" w:rsidP="00F70E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A8CE171" w14:textId="77777777" w:rsidR="00F70E33" w:rsidRPr="00F70E33" w:rsidRDefault="00F70E33" w:rsidP="00F70E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9B17B54" w14:textId="77777777" w:rsidR="00F70E33" w:rsidRPr="00F70E33" w:rsidRDefault="00F70E33" w:rsidP="00F70E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F70E33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5.4. Информационни дейности и дейности за въвличане на заинтересованите страни</w:t>
            </w:r>
          </w:p>
        </w:tc>
      </w:tr>
      <w:tr w:rsidR="00F70E33" w:rsidRPr="00F70E33" w14:paraId="09AD7F47" w14:textId="77777777" w:rsidTr="007F4269">
        <w:trPr>
          <w:trHeight w:val="450"/>
        </w:trPr>
        <w:tc>
          <w:tcPr>
            <w:tcW w:w="0" w:type="auto"/>
            <w:vMerge/>
            <w:vAlign w:val="center"/>
            <w:hideMark/>
          </w:tcPr>
          <w:p w14:paraId="2E63AE4F" w14:textId="77777777" w:rsidR="00F70E33" w:rsidRPr="00F70E33" w:rsidRDefault="00F70E33" w:rsidP="00F70E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29C06E45" w14:textId="77777777" w:rsidR="00A64E47" w:rsidRDefault="00F70E33" w:rsidP="00A64E47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F70E33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Никополско плато</w:t>
            </w:r>
          </w:p>
          <w:p w14:paraId="4122CC77" w14:textId="7CECF6AE" w:rsidR="00F70E33" w:rsidRPr="00F70E33" w:rsidRDefault="00F70E33" w:rsidP="00A64E4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F70E33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BG0000247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F0ABACF" w14:textId="62C88307" w:rsidR="00F70E33" w:rsidRPr="00F70E33" w:rsidRDefault="00F70E33" w:rsidP="00F70E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F70E33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 xml:space="preserve">5.1. Проучване </w:t>
            </w:r>
            <w:r w:rsidR="00A64E4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 xml:space="preserve">и картиране </w:t>
            </w:r>
            <w:r w:rsidRPr="00F70E33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на присъствието, разпространението и популационните параметри на целевия вид</w:t>
            </w:r>
          </w:p>
        </w:tc>
      </w:tr>
      <w:tr w:rsidR="00F70E33" w:rsidRPr="00F70E33" w14:paraId="5454C62C" w14:textId="77777777" w:rsidTr="007F4269">
        <w:trPr>
          <w:trHeight w:val="595"/>
        </w:trPr>
        <w:tc>
          <w:tcPr>
            <w:tcW w:w="0" w:type="auto"/>
            <w:vMerge/>
            <w:vAlign w:val="center"/>
            <w:hideMark/>
          </w:tcPr>
          <w:p w14:paraId="5FF885CE" w14:textId="77777777" w:rsidR="00F70E33" w:rsidRPr="00F70E33" w:rsidRDefault="00F70E33" w:rsidP="00F70E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C3226D2" w14:textId="77777777" w:rsidR="00F70E33" w:rsidRPr="00F70E33" w:rsidRDefault="00F70E33" w:rsidP="00F70E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B083137" w14:textId="00730D69" w:rsidR="00F70E33" w:rsidRPr="00F70E33" w:rsidRDefault="00F70E33" w:rsidP="00F70E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F70E33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5.2. Изграждане, възстановяване и последващо управление на малки влажни зони със стоящи води</w:t>
            </w:r>
          </w:p>
        </w:tc>
      </w:tr>
      <w:tr w:rsidR="00F70E33" w:rsidRPr="00F70E33" w14:paraId="3DFB8639" w14:textId="77777777" w:rsidTr="007F4269">
        <w:trPr>
          <w:trHeight w:val="636"/>
        </w:trPr>
        <w:tc>
          <w:tcPr>
            <w:tcW w:w="0" w:type="auto"/>
            <w:vMerge/>
            <w:vAlign w:val="center"/>
            <w:hideMark/>
          </w:tcPr>
          <w:p w14:paraId="534372DB" w14:textId="77777777" w:rsidR="00F70E33" w:rsidRPr="00F70E33" w:rsidRDefault="00F70E33" w:rsidP="00F70E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D9A1279" w14:textId="77777777" w:rsidR="00F70E33" w:rsidRPr="00F70E33" w:rsidRDefault="00F70E33" w:rsidP="00F70E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AC3A0C4" w14:textId="7583EE62" w:rsidR="00F70E33" w:rsidRPr="00F70E33" w:rsidRDefault="00A64E47" w:rsidP="00F70E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4E013C">
              <w:rPr>
                <w:rFonts w:ascii="Verdana" w:eastAsia="Times New Roman" w:hAnsi="Verdana" w:cs="Calibri"/>
                <w:sz w:val="18"/>
                <w:szCs w:val="18"/>
              </w:rPr>
              <w:t>5.3. Противодействие, превенция, ранно откриване и оповестяване на пожари</w:t>
            </w:r>
          </w:p>
        </w:tc>
      </w:tr>
      <w:tr w:rsidR="00F70E33" w:rsidRPr="00F70E33" w14:paraId="2DB51968" w14:textId="77777777" w:rsidTr="007F4269">
        <w:trPr>
          <w:trHeight w:val="450"/>
        </w:trPr>
        <w:tc>
          <w:tcPr>
            <w:tcW w:w="0" w:type="auto"/>
            <w:vMerge/>
            <w:vAlign w:val="center"/>
            <w:hideMark/>
          </w:tcPr>
          <w:p w14:paraId="75591ED5" w14:textId="77777777" w:rsidR="00F70E33" w:rsidRPr="00F70E33" w:rsidRDefault="00F70E33" w:rsidP="00F70E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700C152" w14:textId="77777777" w:rsidR="00F70E33" w:rsidRPr="00F70E33" w:rsidRDefault="00F70E33" w:rsidP="00F70E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3054F03" w14:textId="77777777" w:rsidR="00F70E33" w:rsidRPr="00F70E33" w:rsidRDefault="00F70E33" w:rsidP="00F70E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F70E33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5.4. Информационни дейности и дейности за въвличане на заинтересованите страни</w:t>
            </w:r>
          </w:p>
        </w:tc>
      </w:tr>
    </w:tbl>
    <w:p w14:paraId="774EB00F" w14:textId="77777777" w:rsidR="00D509C7" w:rsidRDefault="00D509C7" w:rsidP="0056195D">
      <w:pPr>
        <w:spacing w:before="360"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</w:p>
    <w:p w14:paraId="20C53918" w14:textId="77777777" w:rsidR="009753B1" w:rsidRDefault="009753B1" w:rsidP="0056195D">
      <w:pPr>
        <w:spacing w:before="360" w:after="120" w:line="240" w:lineRule="auto"/>
        <w:ind w:firstLine="284"/>
        <w:jc w:val="both"/>
        <w:rPr>
          <w:rFonts w:ascii="Verdana" w:hAnsi="Verdana"/>
          <w:sz w:val="20"/>
          <w:szCs w:val="20"/>
        </w:rPr>
        <w:sectPr w:rsidR="009753B1" w:rsidSect="00A64E47">
          <w:pgSz w:w="11906" w:h="16838"/>
          <w:pgMar w:top="1361" w:right="1134" w:bottom="1361" w:left="1134" w:header="709" w:footer="709" w:gutter="0"/>
          <w:cols w:space="708"/>
          <w:docGrid w:linePitch="360"/>
        </w:sectPr>
      </w:pPr>
    </w:p>
    <w:p w14:paraId="492C1B1F" w14:textId="77777777" w:rsidR="00D509C7" w:rsidRPr="00A64E47" w:rsidRDefault="00D509C7" w:rsidP="00713849">
      <w:pPr>
        <w:pStyle w:val="ListParagraph"/>
        <w:numPr>
          <w:ilvl w:val="0"/>
          <w:numId w:val="4"/>
        </w:numPr>
        <w:spacing w:after="120" w:line="240" w:lineRule="auto"/>
        <w:ind w:left="0" w:firstLine="0"/>
        <w:contextualSpacing w:val="0"/>
        <w:jc w:val="center"/>
        <w:outlineLvl w:val="0"/>
        <w:rPr>
          <w:rFonts w:ascii="Verdana" w:hAnsi="Verdana"/>
          <w:b/>
          <w:bCs/>
          <w:caps/>
          <w:sz w:val="28"/>
          <w:szCs w:val="28"/>
        </w:rPr>
      </w:pPr>
      <w:bookmarkStart w:id="26" w:name="_Toc7092746"/>
      <w:r w:rsidRPr="00A64E47">
        <w:rPr>
          <w:rFonts w:ascii="Verdana" w:hAnsi="Verdana"/>
          <w:b/>
          <w:bCs/>
          <w:caps/>
          <w:sz w:val="28"/>
          <w:szCs w:val="28"/>
        </w:rPr>
        <w:lastRenderedPageBreak/>
        <w:t>Южен гребенест тритон</w:t>
      </w:r>
      <w:bookmarkEnd w:id="26"/>
    </w:p>
    <w:p w14:paraId="3C194017" w14:textId="77777777" w:rsidR="00D509C7" w:rsidRPr="007C707B" w:rsidRDefault="00D509C7" w:rsidP="007C707B">
      <w:pPr>
        <w:spacing w:line="240" w:lineRule="auto"/>
        <w:jc w:val="center"/>
        <w:rPr>
          <w:rFonts w:ascii="Verdana" w:hAnsi="Verdana"/>
          <w:smallCaps/>
          <w:sz w:val="28"/>
          <w:szCs w:val="28"/>
        </w:rPr>
      </w:pPr>
      <w:r w:rsidRPr="00DF17D9">
        <w:rPr>
          <w:rFonts w:ascii="Verdana" w:hAnsi="Verdana"/>
          <w:i/>
          <w:iCs/>
          <w:sz w:val="28"/>
          <w:szCs w:val="28"/>
        </w:rPr>
        <w:t>Triturus karelinii</w:t>
      </w:r>
      <w:r w:rsidRPr="00DF17D9">
        <w:rPr>
          <w:rFonts w:ascii="Verdana" w:hAnsi="Verdana"/>
          <w:sz w:val="28"/>
          <w:szCs w:val="28"/>
        </w:rPr>
        <w:t xml:space="preserve"> (Strauch</w:t>
      </w:r>
      <w:r w:rsidR="007C707B">
        <w:rPr>
          <w:rFonts w:ascii="Verdana" w:hAnsi="Verdana"/>
          <w:smallCaps/>
          <w:sz w:val="28"/>
          <w:szCs w:val="28"/>
        </w:rPr>
        <w:t>, 1870)</w:t>
      </w:r>
    </w:p>
    <w:p w14:paraId="2FBC854D" w14:textId="77777777" w:rsidR="00D509C7" w:rsidRPr="00DF17D9" w:rsidRDefault="00D509C7" w:rsidP="00713849">
      <w:pPr>
        <w:numPr>
          <w:ilvl w:val="0"/>
          <w:numId w:val="12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27" w:name="_Toc7092747"/>
      <w:r w:rsidRPr="00DF17D9">
        <w:rPr>
          <w:rFonts w:ascii="Verdana" w:hAnsi="Verdana"/>
          <w:b/>
        </w:rPr>
        <w:t>Описание на целевия вид</w:t>
      </w:r>
      <w:bookmarkEnd w:id="27"/>
    </w:p>
    <w:tbl>
      <w:tblPr>
        <w:tblStyle w:val="TableGrid"/>
        <w:tblpPr w:leftFromText="141" w:rightFromText="141" w:vertAnchor="text" w:horzAnchor="margin" w:tblpXSpec="right" w:tblpY="128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18"/>
      </w:tblGrid>
      <w:tr w:rsidR="00757BAA" w14:paraId="765F7C30" w14:textId="77777777" w:rsidTr="00A64E47">
        <w:trPr>
          <w:trHeight w:val="3407"/>
        </w:trPr>
        <w:tc>
          <w:tcPr>
            <w:tcW w:w="5318" w:type="dxa"/>
          </w:tcPr>
          <w:p w14:paraId="6E52B7BB" w14:textId="77777777" w:rsidR="00757BAA" w:rsidRDefault="00757BAA" w:rsidP="007C707B">
            <w:pPr>
              <w:autoSpaceDE w:val="0"/>
              <w:autoSpaceDN w:val="0"/>
              <w:adjustRightInd w:val="0"/>
              <w:spacing w:after="120"/>
              <w:jc w:val="both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9C048F">
              <w:rPr>
                <w:b/>
                <w:noProof/>
                <w:lang w:eastAsia="bg-BG"/>
              </w:rPr>
              <w:drawing>
                <wp:inline distT="0" distB="0" distL="0" distR="0" wp14:anchorId="429F877E" wp14:editId="7D1DB7A0">
                  <wp:extent cx="3240000" cy="2159043"/>
                  <wp:effectExtent l="0" t="0" r="0" b="0"/>
                  <wp:docPr id="4" name="Picture 4" descr="P:\Shared_GP\VOMR_OPOS\forSharing\photoVOMR\triturusKarelinii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:\Shared_GP\VOMR_OPOS\forSharing\photoVOMR\triturusKarelinii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9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BAA" w14:paraId="63205B84" w14:textId="77777777" w:rsidTr="007C707B">
        <w:tc>
          <w:tcPr>
            <w:tcW w:w="5318" w:type="dxa"/>
          </w:tcPr>
          <w:p w14:paraId="482C35FF" w14:textId="22669158" w:rsidR="00757BAA" w:rsidRPr="00757BAA" w:rsidRDefault="00A64E47" w:rsidP="00A64E47">
            <w:pPr>
              <w:spacing w:after="120"/>
              <w:jc w:val="both"/>
              <w:rPr>
                <w:b/>
              </w:rPr>
            </w:pPr>
            <w:r>
              <w:rPr>
                <w:b/>
              </w:rPr>
              <w:t xml:space="preserve">Южен гребенест тритон          </w:t>
            </w:r>
            <w:r w:rsidR="00757BAA">
              <w:rPr>
                <w:b/>
              </w:rPr>
              <w:t>Снимка: Г. Попгеоргиев</w:t>
            </w:r>
          </w:p>
        </w:tc>
      </w:tr>
    </w:tbl>
    <w:p w14:paraId="6B63B5A9" w14:textId="77777777" w:rsidR="00D509C7" w:rsidRPr="00FB1361" w:rsidRDefault="00D509C7" w:rsidP="00D509C7">
      <w:pPr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eastAsia="HSGroteskBg-Regular" w:hAnsi="Verdana"/>
          <w:sz w:val="20"/>
          <w:szCs w:val="20"/>
        </w:rPr>
      </w:pPr>
      <w:r w:rsidRPr="00FB1361">
        <w:rPr>
          <w:rFonts w:ascii="Verdana" w:hAnsi="Verdana"/>
          <w:b/>
          <w:bCs/>
          <w:sz w:val="20"/>
          <w:szCs w:val="20"/>
        </w:rPr>
        <w:t>Морфология:</w:t>
      </w:r>
      <w:r w:rsidRPr="00FB1361">
        <w:rPr>
          <w:rFonts w:ascii="Verdana" w:hAnsi="Verdana"/>
          <w:sz w:val="20"/>
          <w:szCs w:val="20"/>
        </w:rPr>
        <w:t xml:space="preserve"> На дължина достига до 190 mm. Женските са малко по-едри от мъжките</w:t>
      </w:r>
      <w:r w:rsidRPr="00FB1361">
        <w:rPr>
          <w:rFonts w:ascii="Verdana" w:eastAsia="HSGroteskBg-Regular" w:hAnsi="Verdana"/>
          <w:sz w:val="20"/>
          <w:szCs w:val="20"/>
        </w:rPr>
        <w:t>. Оцветяването на гръбната страна варира в различни оттенъци на тъмнокафявото. Коремната страна е жълта с различни по големина и брой петна, по-често закръглени, които на гушата са по-малки. През водната фаза по дължината на гърба мъжките имат гребен, който е отделен от опашния плавник в кръстната област. Опашката им отдолу е тъмна и само в основата може да има жълто поле. Женските са без гребен и опашката им отдолу е жълта.</w:t>
      </w:r>
    </w:p>
    <w:p w14:paraId="6B3D0502" w14:textId="77777777" w:rsidR="00D509C7" w:rsidRPr="00FB1361" w:rsidRDefault="00D509C7" w:rsidP="00D509C7">
      <w:pPr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eastAsia="HSGroteskBg-Regular" w:hAnsi="Verdana"/>
          <w:sz w:val="20"/>
          <w:szCs w:val="20"/>
        </w:rPr>
      </w:pPr>
      <w:r w:rsidRPr="00FB1361">
        <w:rPr>
          <w:rFonts w:ascii="Verdana" w:hAnsi="Verdana"/>
          <w:b/>
          <w:bCs/>
          <w:sz w:val="20"/>
          <w:szCs w:val="20"/>
        </w:rPr>
        <w:t>Биология:</w:t>
      </w:r>
      <w:r w:rsidRPr="00FB1361">
        <w:rPr>
          <w:rFonts w:ascii="Verdana" w:hAnsi="Verdana"/>
          <w:sz w:val="20"/>
          <w:szCs w:val="20"/>
        </w:rPr>
        <w:t xml:space="preserve"> Храни се основно с водни или сухоземни безгръбначни – според фазата. Обикновено през март-април навлиза във водоеми за размножаване. Предпочита стоящи води – блата, езера, по-рядко корита на чешми. През размножителния период е с денонощна активност. Оплождането е съпроводено с брачни игри. Снася най-често 150–200 яйца, които залепва по подводни предмети. Възрастните се задържат около месец във водата, след което излизат на сушата, където денем се крият под камъни, дънери и др.</w:t>
      </w:r>
    </w:p>
    <w:p w14:paraId="1EF61E3B" w14:textId="77777777" w:rsidR="00D509C7" w:rsidRPr="00FB1361" w:rsidRDefault="00D509C7" w:rsidP="00713849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360" w:after="240" w:line="240" w:lineRule="auto"/>
        <w:ind w:left="851" w:hanging="567"/>
        <w:jc w:val="both"/>
        <w:outlineLvl w:val="0"/>
        <w:rPr>
          <w:rFonts w:ascii="Verdana" w:hAnsi="Verdana"/>
          <w:b/>
        </w:rPr>
      </w:pPr>
      <w:bookmarkStart w:id="28" w:name="_Toc7092748"/>
      <w:r w:rsidRPr="00FB1361">
        <w:rPr>
          <w:rFonts w:ascii="Verdana" w:hAnsi="Verdana"/>
          <w:b/>
        </w:rPr>
        <w:t>Описание на характерните местообитания</w:t>
      </w:r>
      <w:bookmarkEnd w:id="28"/>
    </w:p>
    <w:p w14:paraId="62F284B0" w14:textId="77777777" w:rsidR="00D509C7" w:rsidRPr="00FB1361" w:rsidRDefault="00D509C7" w:rsidP="00D509C7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FB1361">
        <w:rPr>
          <w:rFonts w:ascii="Verdana" w:hAnsi="Verdana"/>
          <w:sz w:val="20"/>
          <w:szCs w:val="20"/>
        </w:rPr>
        <w:t xml:space="preserve">Южният гребенест тритон се среща в почти цялата страна, като планините се среща спорадично. Не е намиран в северозападните части на страната, крайните североизточни части, прилежащите на р. Дунав части, обширни райони в </w:t>
      </w:r>
      <w:r>
        <w:rPr>
          <w:rFonts w:ascii="Verdana" w:hAnsi="Verdana"/>
          <w:sz w:val="20"/>
          <w:szCs w:val="20"/>
        </w:rPr>
        <w:t>Западните Родопи и други планин</w:t>
      </w:r>
      <w:r w:rsidRPr="00FB1361">
        <w:rPr>
          <w:rFonts w:ascii="Verdana" w:hAnsi="Verdana"/>
          <w:sz w:val="20"/>
          <w:szCs w:val="20"/>
        </w:rPr>
        <w:t>ски вериги. Обитава блата, езера, микроязовири, крайречни водоеми, канали, оризища, корита на чешми, локви, бавнотечащи участъци на реки и др. Среща се от морск</w:t>
      </w:r>
      <w:r>
        <w:rPr>
          <w:rFonts w:ascii="Verdana" w:hAnsi="Verdana"/>
          <w:sz w:val="20"/>
          <w:szCs w:val="20"/>
        </w:rPr>
        <w:t xml:space="preserve">ото равнище до около 1700 </w:t>
      </w:r>
      <w:r>
        <w:rPr>
          <w:rFonts w:ascii="Verdana" w:hAnsi="Verdana"/>
          <w:sz w:val="20"/>
          <w:szCs w:val="20"/>
          <w:lang w:val="en-US"/>
        </w:rPr>
        <w:t>m</w:t>
      </w:r>
      <w:r>
        <w:rPr>
          <w:rFonts w:ascii="Verdana" w:hAnsi="Verdana"/>
          <w:sz w:val="20"/>
          <w:szCs w:val="20"/>
        </w:rPr>
        <w:t xml:space="preserve"> н. </w:t>
      </w:r>
      <w:r w:rsidR="00F34E44">
        <w:rPr>
          <w:rFonts w:ascii="Verdana" w:hAnsi="Verdana"/>
          <w:sz w:val="20"/>
          <w:szCs w:val="20"/>
        </w:rPr>
        <w:t>в</w:t>
      </w:r>
      <w:r w:rsidRPr="00FB1361">
        <w:rPr>
          <w:rFonts w:ascii="Verdana" w:hAnsi="Verdana"/>
          <w:sz w:val="20"/>
          <w:szCs w:val="20"/>
        </w:rPr>
        <w:t xml:space="preserve">. Обитава блата, езера, микроязовири, крайречни водоеми, канали, оризища, корита на чешми, локви, </w:t>
      </w:r>
      <w:r>
        <w:rPr>
          <w:rFonts w:ascii="Verdana" w:hAnsi="Verdana"/>
          <w:sz w:val="20"/>
          <w:szCs w:val="20"/>
        </w:rPr>
        <w:t>бавно-</w:t>
      </w:r>
      <w:r w:rsidRPr="00FB1361">
        <w:rPr>
          <w:rFonts w:ascii="Verdana" w:hAnsi="Verdana"/>
          <w:sz w:val="20"/>
          <w:szCs w:val="20"/>
        </w:rPr>
        <w:t>течащи участъци на реки и др. Среща се от морското равнище до около 1700 m н.</w:t>
      </w:r>
      <w:r>
        <w:rPr>
          <w:rFonts w:ascii="Verdana" w:hAnsi="Verdana"/>
          <w:sz w:val="20"/>
          <w:szCs w:val="20"/>
          <w:lang w:val="en-US"/>
        </w:rPr>
        <w:t xml:space="preserve"> </w:t>
      </w:r>
      <w:r w:rsidR="00F34E44">
        <w:rPr>
          <w:rFonts w:ascii="Verdana" w:hAnsi="Verdana"/>
          <w:sz w:val="20"/>
          <w:szCs w:val="20"/>
        </w:rPr>
        <w:t>в</w:t>
      </w:r>
      <w:r w:rsidRPr="00FB1361">
        <w:rPr>
          <w:rFonts w:ascii="Verdana" w:hAnsi="Verdana"/>
          <w:sz w:val="20"/>
          <w:szCs w:val="20"/>
        </w:rPr>
        <w:t>. Оптималните местообитания на вида включват:</w:t>
      </w:r>
    </w:p>
    <w:p w14:paraId="0CD94A2E" w14:textId="77777777" w:rsidR="00D509C7" w:rsidRPr="00FB1361" w:rsidRDefault="00D509C7" w:rsidP="0071384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FB1361">
        <w:rPr>
          <w:rFonts w:ascii="Verdana" w:hAnsi="Verdana"/>
          <w:b/>
          <w:sz w:val="20"/>
          <w:szCs w:val="20"/>
        </w:rPr>
        <w:t>Естуари</w:t>
      </w:r>
      <w:r w:rsidRPr="00FB1361">
        <w:rPr>
          <w:rFonts w:ascii="Verdana" w:hAnsi="Verdana"/>
          <w:sz w:val="20"/>
          <w:szCs w:val="20"/>
        </w:rPr>
        <w:t xml:space="preserve"> (устия на реки)</w:t>
      </w:r>
    </w:p>
    <w:p w14:paraId="06FF6BF4" w14:textId="77777777" w:rsidR="00D509C7" w:rsidRPr="00FB1361" w:rsidRDefault="00D509C7" w:rsidP="0071384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FB1361">
        <w:rPr>
          <w:rFonts w:ascii="Verdana" w:hAnsi="Verdana"/>
          <w:b/>
          <w:sz w:val="20"/>
          <w:szCs w:val="20"/>
        </w:rPr>
        <w:t>Крайбрежни лагуни и блата</w:t>
      </w:r>
    </w:p>
    <w:p w14:paraId="0FDD2DAF" w14:textId="77777777" w:rsidR="00D509C7" w:rsidRPr="00FB1361" w:rsidRDefault="00D509C7" w:rsidP="0071384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FB1361">
        <w:rPr>
          <w:rFonts w:ascii="Verdana" w:hAnsi="Verdana"/>
          <w:b/>
          <w:sz w:val="20"/>
          <w:szCs w:val="20"/>
        </w:rPr>
        <w:t>Твърди олиготрофни до мезотрофни води с бентосни формации от Chara</w:t>
      </w:r>
      <w:r w:rsidRPr="00FB1361">
        <w:rPr>
          <w:rFonts w:ascii="Verdana" w:hAnsi="Verdana"/>
          <w:sz w:val="20"/>
          <w:szCs w:val="20"/>
        </w:rPr>
        <w:t xml:space="preserve"> (в това число рибарници, язовири, стари, запълнени с вода изкопи и др.)</w:t>
      </w:r>
    </w:p>
    <w:p w14:paraId="332E5556" w14:textId="77777777" w:rsidR="00D509C7" w:rsidRPr="00FB1361" w:rsidRDefault="00D509C7" w:rsidP="00713849">
      <w:pPr>
        <w:numPr>
          <w:ilvl w:val="0"/>
          <w:numId w:val="3"/>
        </w:numPr>
        <w:spacing w:after="120" w:line="240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FB1361">
        <w:rPr>
          <w:rFonts w:ascii="Verdana" w:hAnsi="Verdana"/>
          <w:b/>
          <w:sz w:val="20"/>
          <w:szCs w:val="20"/>
        </w:rPr>
        <w:t xml:space="preserve">Естествени еутрофни езера с растителност от типа </w:t>
      </w:r>
      <w:r w:rsidRPr="00FB1361">
        <w:rPr>
          <w:rFonts w:ascii="Verdana" w:hAnsi="Verdana"/>
          <w:b/>
          <w:i/>
          <w:sz w:val="20"/>
          <w:szCs w:val="20"/>
        </w:rPr>
        <w:t>Magnopotamion</w:t>
      </w:r>
      <w:r w:rsidRPr="00FB1361">
        <w:rPr>
          <w:rFonts w:ascii="Verdana" w:hAnsi="Verdana"/>
          <w:b/>
          <w:sz w:val="20"/>
          <w:szCs w:val="20"/>
        </w:rPr>
        <w:t xml:space="preserve"> или </w:t>
      </w:r>
      <w:r w:rsidRPr="00FB1361">
        <w:rPr>
          <w:rFonts w:ascii="Verdana" w:hAnsi="Verdana"/>
          <w:b/>
          <w:i/>
          <w:sz w:val="20"/>
          <w:szCs w:val="20"/>
        </w:rPr>
        <w:t>Hydrocharition</w:t>
      </w:r>
    </w:p>
    <w:p w14:paraId="138C9804" w14:textId="77777777" w:rsidR="00D509C7" w:rsidRPr="00FB1361" w:rsidRDefault="00D509C7" w:rsidP="00713849">
      <w:pPr>
        <w:numPr>
          <w:ilvl w:val="0"/>
          <w:numId w:val="3"/>
        </w:numPr>
        <w:spacing w:after="120" w:line="240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FB1361">
        <w:rPr>
          <w:rFonts w:ascii="Verdana" w:hAnsi="Verdana"/>
          <w:b/>
          <w:sz w:val="20"/>
          <w:szCs w:val="20"/>
        </w:rPr>
        <w:t xml:space="preserve">Равнинни или планински реки с растителност от </w:t>
      </w:r>
      <w:r w:rsidRPr="00FB1361">
        <w:rPr>
          <w:rFonts w:ascii="Verdana" w:hAnsi="Verdana"/>
          <w:b/>
          <w:i/>
          <w:sz w:val="20"/>
          <w:szCs w:val="20"/>
        </w:rPr>
        <w:t>Ranunculion fluitantis</w:t>
      </w:r>
      <w:r w:rsidRPr="00FB1361">
        <w:rPr>
          <w:rFonts w:ascii="Verdana" w:hAnsi="Verdana"/>
          <w:b/>
          <w:sz w:val="20"/>
          <w:szCs w:val="20"/>
        </w:rPr>
        <w:t xml:space="preserve"> и </w:t>
      </w:r>
      <w:r w:rsidRPr="00FB1361">
        <w:rPr>
          <w:rFonts w:ascii="Verdana" w:hAnsi="Verdana"/>
          <w:b/>
          <w:i/>
          <w:sz w:val="20"/>
          <w:szCs w:val="20"/>
        </w:rPr>
        <w:t>Callitricho</w:t>
      </w:r>
      <w:r w:rsidRPr="00FB1361">
        <w:rPr>
          <w:rFonts w:ascii="Verdana" w:hAnsi="Verdana"/>
          <w:b/>
          <w:sz w:val="20"/>
          <w:szCs w:val="20"/>
        </w:rPr>
        <w:t>-</w:t>
      </w:r>
      <w:r w:rsidRPr="00FB1361">
        <w:rPr>
          <w:rFonts w:ascii="Verdana" w:hAnsi="Verdana"/>
          <w:b/>
          <w:i/>
          <w:sz w:val="20"/>
          <w:szCs w:val="20"/>
        </w:rPr>
        <w:t>Batrachion</w:t>
      </w:r>
    </w:p>
    <w:p w14:paraId="13B087C7" w14:textId="77777777" w:rsidR="00D509C7" w:rsidRPr="00FB1361" w:rsidRDefault="00D509C7" w:rsidP="00713849">
      <w:pPr>
        <w:numPr>
          <w:ilvl w:val="0"/>
          <w:numId w:val="3"/>
        </w:numPr>
        <w:spacing w:after="120" w:line="276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FB1361">
        <w:rPr>
          <w:rFonts w:ascii="Verdana" w:hAnsi="Verdana"/>
          <w:b/>
          <w:sz w:val="20"/>
          <w:szCs w:val="20"/>
        </w:rPr>
        <w:t xml:space="preserve">Реки с кални брегове с </w:t>
      </w:r>
      <w:r w:rsidRPr="00FB1361">
        <w:rPr>
          <w:rFonts w:ascii="Verdana" w:hAnsi="Verdana"/>
          <w:b/>
          <w:i/>
          <w:sz w:val="20"/>
          <w:szCs w:val="20"/>
        </w:rPr>
        <w:t>Chenopodion rubri</w:t>
      </w:r>
      <w:r w:rsidRPr="00FB1361">
        <w:rPr>
          <w:rFonts w:ascii="Verdana" w:hAnsi="Verdana"/>
          <w:b/>
          <w:sz w:val="20"/>
          <w:szCs w:val="20"/>
        </w:rPr>
        <w:t xml:space="preserve"> и </w:t>
      </w:r>
      <w:r w:rsidRPr="00FB1361">
        <w:rPr>
          <w:rFonts w:ascii="Verdana" w:hAnsi="Verdana"/>
          <w:b/>
          <w:i/>
          <w:sz w:val="20"/>
          <w:szCs w:val="20"/>
        </w:rPr>
        <w:t>Bidention</w:t>
      </w:r>
      <w:r w:rsidRPr="00FB1361">
        <w:rPr>
          <w:rFonts w:ascii="Verdana" w:hAnsi="Verdana"/>
          <w:b/>
          <w:sz w:val="20"/>
          <w:szCs w:val="20"/>
        </w:rPr>
        <w:t xml:space="preserve"> p.p. </w:t>
      </w:r>
      <w:r w:rsidRPr="00FB1361">
        <w:rPr>
          <w:rFonts w:ascii="Verdana" w:hAnsi="Verdana"/>
          <w:sz w:val="20"/>
          <w:szCs w:val="20"/>
        </w:rPr>
        <w:t>(</w:t>
      </w:r>
      <w:r w:rsidRPr="00FB1361">
        <w:rPr>
          <w:rFonts w:ascii="Verdana" w:eastAsia="Times New Roman" w:hAnsi="Verdana" w:cs="Times New Roman"/>
          <w:sz w:val="20"/>
          <w:szCs w:val="20"/>
        </w:rPr>
        <w:t>по долните течения на всички големи реки в България, които са с тинести (кални) брегове)</w:t>
      </w:r>
    </w:p>
    <w:p w14:paraId="7655AB37" w14:textId="77777777" w:rsidR="00D509C7" w:rsidRPr="00FB1361" w:rsidRDefault="00D509C7" w:rsidP="00713849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360" w:after="240" w:line="240" w:lineRule="auto"/>
        <w:ind w:left="851" w:hanging="567"/>
        <w:jc w:val="both"/>
        <w:outlineLvl w:val="0"/>
        <w:rPr>
          <w:rFonts w:ascii="Verdana" w:hAnsi="Verdana"/>
          <w:b/>
        </w:rPr>
      </w:pPr>
      <w:bookmarkStart w:id="29" w:name="_Toc7092749"/>
      <w:r w:rsidRPr="00FB1361">
        <w:rPr>
          <w:rFonts w:ascii="Verdana" w:hAnsi="Verdana"/>
          <w:b/>
        </w:rPr>
        <w:lastRenderedPageBreak/>
        <w:t>Зони в обхват</w:t>
      </w:r>
      <w:r>
        <w:rPr>
          <w:rFonts w:ascii="Verdana" w:hAnsi="Verdana"/>
          <w:b/>
        </w:rPr>
        <w:t>а на МИГ, в</w:t>
      </w:r>
      <w:r w:rsidRPr="00FB1361">
        <w:rPr>
          <w:rFonts w:ascii="Verdana" w:hAnsi="Verdana"/>
          <w:b/>
        </w:rPr>
        <w:t xml:space="preserve"> които</w:t>
      </w:r>
      <w:r>
        <w:rPr>
          <w:rFonts w:ascii="Verdana" w:hAnsi="Verdana"/>
          <w:b/>
        </w:rPr>
        <w:t xml:space="preserve"> целевия вид е предмет на </w:t>
      </w:r>
      <w:r w:rsidRPr="00FB1361">
        <w:rPr>
          <w:rFonts w:ascii="Verdana" w:hAnsi="Verdana"/>
          <w:b/>
        </w:rPr>
        <w:t>опазване</w:t>
      </w:r>
      <w:bookmarkEnd w:id="29"/>
    </w:p>
    <w:p w14:paraId="4F965996" w14:textId="78A17EB4" w:rsidR="00D509C7" w:rsidRPr="00FB1361" w:rsidRDefault="00D509C7" w:rsidP="00D509C7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FB1361">
        <w:rPr>
          <w:rFonts w:ascii="Verdana" w:hAnsi="Verdana"/>
          <w:sz w:val="20"/>
          <w:szCs w:val="20"/>
        </w:rPr>
        <w:t xml:space="preserve">В обхвата на </w:t>
      </w:r>
      <w:r w:rsidR="00653AEB">
        <w:rPr>
          <w:rFonts w:ascii="Verdana" w:hAnsi="Verdana"/>
          <w:sz w:val="20"/>
          <w:szCs w:val="20"/>
        </w:rPr>
        <w:t>МИГ „</w:t>
      </w:r>
      <w:r w:rsidR="000B5669">
        <w:rPr>
          <w:rFonts w:ascii="Verdana" w:hAnsi="Verdana"/>
          <w:sz w:val="20"/>
          <w:szCs w:val="20"/>
        </w:rPr>
        <w:t>Белене</w:t>
      </w:r>
      <w:r w:rsidR="00A64E47">
        <w:rPr>
          <w:rFonts w:ascii="Verdana" w:hAnsi="Verdana"/>
          <w:sz w:val="20"/>
          <w:szCs w:val="20"/>
        </w:rPr>
        <w:t xml:space="preserve"> </w:t>
      </w:r>
      <w:r w:rsidR="000B5669">
        <w:rPr>
          <w:rFonts w:ascii="Verdana" w:hAnsi="Verdana"/>
          <w:sz w:val="20"/>
          <w:szCs w:val="20"/>
        </w:rPr>
        <w:t>-</w:t>
      </w:r>
      <w:r w:rsidR="00A64E47">
        <w:rPr>
          <w:rFonts w:ascii="Verdana" w:hAnsi="Verdana"/>
          <w:sz w:val="20"/>
          <w:szCs w:val="20"/>
        </w:rPr>
        <w:t xml:space="preserve"> </w:t>
      </w:r>
      <w:r w:rsidR="000B5669">
        <w:rPr>
          <w:rFonts w:ascii="Verdana" w:hAnsi="Verdana"/>
          <w:sz w:val="20"/>
          <w:szCs w:val="20"/>
        </w:rPr>
        <w:t>Никопол</w:t>
      </w:r>
      <w:r w:rsidR="00653AEB">
        <w:rPr>
          <w:rFonts w:ascii="Verdana" w:hAnsi="Verdana"/>
          <w:sz w:val="20"/>
          <w:szCs w:val="20"/>
        </w:rPr>
        <w:t>“</w:t>
      </w:r>
      <w:r w:rsidR="00AD4C1B">
        <w:rPr>
          <w:rFonts w:ascii="Verdana" w:hAnsi="Verdana"/>
          <w:sz w:val="20"/>
          <w:szCs w:val="20"/>
        </w:rPr>
        <w:t xml:space="preserve"> попада</w:t>
      </w:r>
      <w:r w:rsidR="007516EE">
        <w:rPr>
          <w:rFonts w:ascii="Verdana" w:hAnsi="Verdana"/>
          <w:sz w:val="20"/>
          <w:szCs w:val="20"/>
        </w:rPr>
        <w:t>т части от 1 защитена зона</w:t>
      </w:r>
      <w:r w:rsidR="00A64E47">
        <w:rPr>
          <w:rFonts w:ascii="Verdana" w:hAnsi="Verdana"/>
          <w:sz w:val="20"/>
          <w:szCs w:val="20"/>
        </w:rPr>
        <w:t>, в коя</w:t>
      </w:r>
      <w:r w:rsidRPr="00FB1361">
        <w:rPr>
          <w:rFonts w:ascii="Verdana" w:hAnsi="Verdana"/>
          <w:sz w:val="20"/>
          <w:szCs w:val="20"/>
        </w:rPr>
        <w:t>то южния</w:t>
      </w:r>
      <w:r w:rsidR="00A64E47">
        <w:rPr>
          <w:rFonts w:ascii="Verdana" w:hAnsi="Verdana"/>
          <w:sz w:val="20"/>
          <w:szCs w:val="20"/>
        </w:rPr>
        <w:t>т</w:t>
      </w:r>
      <w:r w:rsidRPr="00FB1361">
        <w:rPr>
          <w:rFonts w:ascii="Verdana" w:hAnsi="Verdana"/>
          <w:sz w:val="20"/>
          <w:szCs w:val="20"/>
        </w:rPr>
        <w:t xml:space="preserve"> гребенест тритон е предмет на опазване, в това число:</w:t>
      </w:r>
    </w:p>
    <w:p w14:paraId="536818B1" w14:textId="5094FFC6" w:rsidR="003A1701" w:rsidRDefault="003A1701" w:rsidP="00713849">
      <w:pPr>
        <w:numPr>
          <w:ilvl w:val="0"/>
          <w:numId w:val="1"/>
        </w:numPr>
        <w:spacing w:before="120" w:after="24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BG0000247 </w:t>
      </w:r>
      <w:r w:rsidRPr="003A1701">
        <w:rPr>
          <w:rFonts w:ascii="Verdana" w:hAnsi="Verdana"/>
          <w:sz w:val="20"/>
          <w:szCs w:val="20"/>
        </w:rPr>
        <w:t>Никополско плато</w:t>
      </w:r>
    </w:p>
    <w:p w14:paraId="04183990" w14:textId="7B130400" w:rsidR="00D509C7" w:rsidRPr="00FB1361" w:rsidRDefault="00D509C7" w:rsidP="00A64E47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FB1361">
        <w:rPr>
          <w:rFonts w:ascii="Verdana" w:hAnsi="Verdana"/>
          <w:sz w:val="20"/>
          <w:szCs w:val="20"/>
        </w:rPr>
        <w:t>Разпространението</w:t>
      </w:r>
      <w:r w:rsidRPr="00FB1361">
        <w:rPr>
          <w:rStyle w:val="FootnoteReference"/>
          <w:rFonts w:ascii="Verdana" w:hAnsi="Verdana"/>
          <w:sz w:val="20"/>
          <w:szCs w:val="20"/>
        </w:rPr>
        <w:footnoteReference w:id="3"/>
      </w:r>
      <w:r w:rsidRPr="00FB1361">
        <w:rPr>
          <w:rFonts w:ascii="Verdana" w:hAnsi="Verdana"/>
          <w:sz w:val="20"/>
          <w:szCs w:val="20"/>
        </w:rPr>
        <w:t xml:space="preserve"> на вида на територията на </w:t>
      </w:r>
      <w:r w:rsidR="00653AEB">
        <w:rPr>
          <w:rFonts w:ascii="Verdana" w:hAnsi="Verdana"/>
          <w:sz w:val="20"/>
          <w:szCs w:val="20"/>
        </w:rPr>
        <w:t>МИГ „</w:t>
      </w:r>
      <w:r w:rsidR="000B5669">
        <w:rPr>
          <w:rFonts w:ascii="Verdana" w:hAnsi="Verdana"/>
          <w:sz w:val="20"/>
          <w:szCs w:val="20"/>
        </w:rPr>
        <w:t>Белене</w:t>
      </w:r>
      <w:r w:rsidR="00A64E47">
        <w:rPr>
          <w:rFonts w:ascii="Verdana" w:hAnsi="Verdana"/>
          <w:sz w:val="20"/>
          <w:szCs w:val="20"/>
        </w:rPr>
        <w:t xml:space="preserve"> </w:t>
      </w:r>
      <w:r w:rsidR="000B5669">
        <w:rPr>
          <w:rFonts w:ascii="Verdana" w:hAnsi="Verdana"/>
          <w:sz w:val="20"/>
          <w:szCs w:val="20"/>
        </w:rPr>
        <w:t>-</w:t>
      </w:r>
      <w:r w:rsidR="00A64E47">
        <w:rPr>
          <w:rFonts w:ascii="Verdana" w:hAnsi="Verdana"/>
          <w:sz w:val="20"/>
          <w:szCs w:val="20"/>
        </w:rPr>
        <w:t xml:space="preserve"> </w:t>
      </w:r>
      <w:r w:rsidR="000B5669">
        <w:rPr>
          <w:rFonts w:ascii="Verdana" w:hAnsi="Verdana"/>
          <w:sz w:val="20"/>
          <w:szCs w:val="20"/>
        </w:rPr>
        <w:t>Никопол</w:t>
      </w:r>
      <w:r w:rsidR="00653AEB">
        <w:rPr>
          <w:rFonts w:ascii="Verdana" w:hAnsi="Verdana"/>
          <w:sz w:val="20"/>
          <w:szCs w:val="20"/>
        </w:rPr>
        <w:t>“</w:t>
      </w:r>
      <w:r w:rsidRPr="00FB1361">
        <w:rPr>
          <w:rFonts w:ascii="Verdana" w:hAnsi="Verdana"/>
          <w:sz w:val="20"/>
          <w:szCs w:val="20"/>
        </w:rPr>
        <w:t xml:space="preserve"> е представено на Фиг. 1.</w:t>
      </w:r>
    </w:p>
    <w:p w14:paraId="30650961" w14:textId="6950F8C1" w:rsidR="0056195D" w:rsidRDefault="0056103F" w:rsidP="00D509C7">
      <w:pPr>
        <w:spacing w:before="360" w:after="120" w:line="240" w:lineRule="auto"/>
        <w:jc w:val="center"/>
        <w:rPr>
          <w:rFonts w:ascii="Verdana" w:hAnsi="Verdana"/>
          <w:sz w:val="20"/>
          <w:szCs w:val="20"/>
        </w:rPr>
      </w:pPr>
      <w:r w:rsidRPr="0056103F">
        <w:rPr>
          <w:rFonts w:ascii="Verdana" w:hAnsi="Verdana"/>
          <w:noProof/>
          <w:sz w:val="20"/>
          <w:szCs w:val="20"/>
          <w:lang w:eastAsia="bg-BG"/>
        </w:rPr>
        <w:drawing>
          <wp:inline distT="0" distB="0" distL="0" distR="0" wp14:anchorId="0A180E89" wp14:editId="45A72A39">
            <wp:extent cx="6120000" cy="4329297"/>
            <wp:effectExtent l="19050" t="19050" r="14605" b="14605"/>
            <wp:docPr id="11" name="Picture 11" descr="Z:\1_temp\VOMR_OPOS\forSharing\3_mapsFinal\triturusKarelinii\jpg\project_Белене-Никопол (color jpeg)\page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1_temp\VOMR_OPOS\forSharing\3_mapsFinal\triturusKarelinii\jpg\project_Белене-Никопол (color jpeg)\page_1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432929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F258D54" w14:textId="6E0E217B" w:rsidR="00D509C7" w:rsidRPr="00FB1361" w:rsidRDefault="00D509C7" w:rsidP="00D509C7">
      <w:pPr>
        <w:spacing w:after="200"/>
        <w:jc w:val="both"/>
        <w:rPr>
          <w:rFonts w:ascii="Verdana" w:hAnsi="Verdana"/>
          <w:sz w:val="18"/>
          <w:szCs w:val="18"/>
        </w:rPr>
      </w:pPr>
      <w:r w:rsidRPr="00FB1361">
        <w:rPr>
          <w:rFonts w:ascii="Verdana" w:hAnsi="Verdana"/>
          <w:b/>
          <w:sz w:val="18"/>
          <w:szCs w:val="18"/>
        </w:rPr>
        <w:t>Фигура 1.</w:t>
      </w:r>
      <w:r w:rsidRPr="00FB1361">
        <w:rPr>
          <w:rFonts w:ascii="Verdana" w:hAnsi="Verdana"/>
          <w:sz w:val="18"/>
          <w:szCs w:val="18"/>
        </w:rPr>
        <w:t xml:space="preserve"> Разпространение на потенциално пригодните местообитания на южен гребенест тритон на територията на </w:t>
      </w:r>
      <w:r w:rsidR="00653AEB">
        <w:rPr>
          <w:rFonts w:ascii="Verdana" w:hAnsi="Verdana"/>
          <w:sz w:val="18"/>
          <w:szCs w:val="18"/>
        </w:rPr>
        <w:t>МИГ „</w:t>
      </w:r>
      <w:r w:rsidR="000B5669">
        <w:rPr>
          <w:rFonts w:ascii="Verdana" w:hAnsi="Verdana"/>
          <w:sz w:val="18"/>
          <w:szCs w:val="18"/>
        </w:rPr>
        <w:t>Белене</w:t>
      </w:r>
      <w:r w:rsidR="00A64E47">
        <w:rPr>
          <w:rFonts w:ascii="Verdana" w:hAnsi="Verdana"/>
          <w:sz w:val="18"/>
          <w:szCs w:val="18"/>
        </w:rPr>
        <w:t xml:space="preserve"> </w:t>
      </w:r>
      <w:r w:rsidR="000B5669">
        <w:rPr>
          <w:rFonts w:ascii="Verdana" w:hAnsi="Verdana"/>
          <w:sz w:val="18"/>
          <w:szCs w:val="18"/>
        </w:rPr>
        <w:t>-</w:t>
      </w:r>
      <w:r w:rsidR="00A64E47">
        <w:rPr>
          <w:rFonts w:ascii="Verdana" w:hAnsi="Verdana"/>
          <w:sz w:val="18"/>
          <w:szCs w:val="18"/>
        </w:rPr>
        <w:t xml:space="preserve"> </w:t>
      </w:r>
      <w:r w:rsidR="000B5669">
        <w:rPr>
          <w:rFonts w:ascii="Verdana" w:hAnsi="Verdana"/>
          <w:sz w:val="18"/>
          <w:szCs w:val="18"/>
        </w:rPr>
        <w:t>Никопол</w:t>
      </w:r>
      <w:r w:rsidR="00653AEB">
        <w:rPr>
          <w:rFonts w:ascii="Verdana" w:hAnsi="Verdana"/>
          <w:sz w:val="18"/>
          <w:szCs w:val="18"/>
        </w:rPr>
        <w:t>“</w:t>
      </w:r>
      <w:r w:rsidRPr="00FB1361">
        <w:rPr>
          <w:rFonts w:ascii="Verdana" w:hAnsi="Verdana"/>
          <w:sz w:val="18"/>
          <w:szCs w:val="18"/>
        </w:rPr>
        <w:t xml:space="preserve"> (индикативната карта е представена като </w:t>
      </w:r>
      <w:hyperlink r:id="rId21" w:history="1">
        <w:r w:rsidRPr="001E6C51">
          <w:rPr>
            <w:rStyle w:val="Hyperlink"/>
            <w:rFonts w:ascii="Verdana" w:hAnsi="Verdana"/>
            <w:sz w:val="18"/>
            <w:szCs w:val="18"/>
          </w:rPr>
          <w:t>приложение</w:t>
        </w:r>
      </w:hyperlink>
      <w:r w:rsidRPr="00FB1361">
        <w:rPr>
          <w:rFonts w:ascii="Verdana" w:hAnsi="Verdana"/>
          <w:sz w:val="18"/>
          <w:szCs w:val="18"/>
        </w:rPr>
        <w:t xml:space="preserve"> в А3 формат)</w:t>
      </w:r>
    </w:p>
    <w:p w14:paraId="4EABA71B" w14:textId="77777777" w:rsidR="008567D3" w:rsidRPr="00DD75F9" w:rsidRDefault="008567D3" w:rsidP="00713849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360" w:after="240" w:line="240" w:lineRule="auto"/>
        <w:ind w:left="851" w:hanging="567"/>
        <w:jc w:val="both"/>
        <w:outlineLvl w:val="0"/>
        <w:rPr>
          <w:rFonts w:ascii="Verdana" w:hAnsi="Verdana"/>
          <w:b/>
        </w:rPr>
      </w:pPr>
      <w:bookmarkStart w:id="30" w:name="_Toc7092750"/>
      <w:r w:rsidRPr="00DD75F9">
        <w:rPr>
          <w:rFonts w:ascii="Verdana" w:hAnsi="Verdana"/>
          <w:b/>
        </w:rPr>
        <w:t>Заплахи за целевия вид и неговите местообитания</w:t>
      </w:r>
      <w:bookmarkEnd w:id="30"/>
    </w:p>
    <w:p w14:paraId="2A369D9D" w14:textId="4F1DBC59" w:rsidR="008567D3" w:rsidRDefault="008567D3" w:rsidP="008567D3">
      <w:pPr>
        <w:pBdr>
          <w:top w:val="nil"/>
          <w:left w:val="nil"/>
          <w:bottom w:val="nil"/>
          <w:right w:val="nil"/>
          <w:between w:val="nil"/>
        </w:pBdr>
        <w:spacing w:after="200"/>
        <w:ind w:firstLine="284"/>
        <w:jc w:val="both"/>
        <w:rPr>
          <w:rFonts w:ascii="Verdana" w:hAnsi="Verdana"/>
          <w:sz w:val="20"/>
          <w:szCs w:val="20"/>
        </w:rPr>
      </w:pPr>
      <w:r w:rsidRPr="00DD75F9">
        <w:rPr>
          <w:rFonts w:ascii="Verdana" w:hAnsi="Verdana"/>
          <w:sz w:val="20"/>
          <w:szCs w:val="20"/>
        </w:rPr>
        <w:t>В резултат на проведените полеви проучвания по проект “</w:t>
      </w:r>
      <w:r w:rsidRPr="00DD75F9">
        <w:rPr>
          <w:rFonts w:ascii="Verdana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</w:t>
      </w:r>
      <w:r w:rsidRPr="00DD75F9">
        <w:rPr>
          <w:rFonts w:ascii="Verdana" w:hAnsi="Verdana"/>
          <w:sz w:val="20"/>
          <w:szCs w:val="20"/>
        </w:rPr>
        <w:t>” са установени 12 типа въздействия и заплахи за вида</w:t>
      </w:r>
      <w:r>
        <w:rPr>
          <w:rFonts w:ascii="Verdana" w:hAnsi="Verdana"/>
          <w:sz w:val="20"/>
          <w:szCs w:val="20"/>
        </w:rPr>
        <w:t xml:space="preserve"> на национално ниво</w:t>
      </w:r>
      <w:r w:rsidRPr="00DD75F9">
        <w:rPr>
          <w:rFonts w:ascii="Verdana" w:hAnsi="Verdana"/>
          <w:sz w:val="20"/>
          <w:szCs w:val="20"/>
        </w:rPr>
        <w:t>. От установените въздействия/заплахи най-висок е броя на точките със замърсяване, сечи, пътища, строежи и пожари (Таблица 1). Като най-съществени заплахи за вида могат да се определят зарибяването и пре</w:t>
      </w:r>
      <w:r>
        <w:rPr>
          <w:rFonts w:ascii="Verdana" w:hAnsi="Verdana"/>
          <w:sz w:val="20"/>
          <w:szCs w:val="20"/>
        </w:rPr>
        <w:t>съхване</w:t>
      </w:r>
      <w:r w:rsidRPr="00DD75F9">
        <w:rPr>
          <w:rFonts w:ascii="Verdana" w:hAnsi="Verdana"/>
          <w:sz w:val="20"/>
          <w:szCs w:val="20"/>
        </w:rPr>
        <w:t xml:space="preserve"> на водоем</w:t>
      </w:r>
      <w:r>
        <w:rPr>
          <w:rFonts w:ascii="Verdana" w:hAnsi="Verdana"/>
          <w:sz w:val="20"/>
          <w:szCs w:val="20"/>
        </w:rPr>
        <w:t>и, сечи, пожари и пътища</w:t>
      </w:r>
      <w:r w:rsidRPr="00DD75F9">
        <w:rPr>
          <w:rFonts w:ascii="Verdana" w:hAnsi="Verdana"/>
          <w:sz w:val="20"/>
          <w:szCs w:val="20"/>
        </w:rPr>
        <w:t>.</w:t>
      </w:r>
    </w:p>
    <w:p w14:paraId="42CF8A2F" w14:textId="77777777" w:rsidR="00A64E47" w:rsidRPr="00DD75F9" w:rsidRDefault="00A64E47" w:rsidP="00A64E47">
      <w:pPr>
        <w:pBdr>
          <w:top w:val="nil"/>
          <w:left w:val="nil"/>
          <w:bottom w:val="nil"/>
          <w:right w:val="nil"/>
          <w:between w:val="nil"/>
        </w:pBdr>
        <w:spacing w:after="200"/>
        <w:jc w:val="both"/>
        <w:rPr>
          <w:rFonts w:ascii="Verdana" w:hAnsi="Verdana"/>
          <w:sz w:val="20"/>
          <w:szCs w:val="20"/>
        </w:rPr>
      </w:pPr>
    </w:p>
    <w:p w14:paraId="0C494B9B" w14:textId="77777777" w:rsidR="008567D3" w:rsidRPr="00DD75F9" w:rsidRDefault="008567D3" w:rsidP="008567D3">
      <w:pPr>
        <w:pBdr>
          <w:top w:val="nil"/>
          <w:left w:val="nil"/>
          <w:bottom w:val="nil"/>
          <w:right w:val="nil"/>
          <w:between w:val="nil"/>
        </w:pBdr>
        <w:spacing w:after="200"/>
        <w:jc w:val="both"/>
        <w:rPr>
          <w:rFonts w:ascii="Verdana" w:hAnsi="Verdana"/>
          <w:sz w:val="18"/>
          <w:szCs w:val="18"/>
        </w:rPr>
      </w:pPr>
      <w:r w:rsidRPr="00DD75F9">
        <w:rPr>
          <w:rFonts w:ascii="Verdana" w:hAnsi="Verdana"/>
          <w:b/>
          <w:sz w:val="18"/>
          <w:szCs w:val="18"/>
        </w:rPr>
        <w:lastRenderedPageBreak/>
        <w:t>Таблица 1.</w:t>
      </w:r>
      <w:r w:rsidRPr="00DD75F9">
        <w:rPr>
          <w:rFonts w:ascii="Verdana" w:hAnsi="Verdana"/>
          <w:sz w:val="18"/>
          <w:szCs w:val="18"/>
        </w:rPr>
        <w:t xml:space="preserve"> Установени заплахи за целевия вид на територията на страната</w:t>
      </w:r>
    </w:p>
    <w:tbl>
      <w:tblPr>
        <w:tblW w:w="0" w:type="auto"/>
        <w:tblBorders>
          <w:top w:val="nil"/>
          <w:left w:val="nil"/>
          <w:bottom w:val="nil"/>
          <w:right w:val="nil"/>
          <w:insideH w:val="nil"/>
          <w:insideV w:val="nil"/>
        </w:tblBorders>
        <w:tblLook w:val="0600" w:firstRow="0" w:lastRow="0" w:firstColumn="0" w:lastColumn="0" w:noHBand="1" w:noVBand="1"/>
      </w:tblPr>
      <w:tblGrid>
        <w:gridCol w:w="2697"/>
        <w:gridCol w:w="1141"/>
        <w:gridCol w:w="5800"/>
      </w:tblGrid>
      <w:tr w:rsidR="008567D3" w:rsidRPr="00F34E44" w14:paraId="680BDD5E" w14:textId="77777777" w:rsidTr="007D1945">
        <w:trPr>
          <w:trHeight w:val="284"/>
          <w:tblHeader/>
        </w:trPr>
        <w:tc>
          <w:tcPr>
            <w:tcW w:w="0" w:type="auto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BDD6EE" w:themeFill="accent1" w:themeFillTint="6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2E63C4B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F34E44">
              <w:rPr>
                <w:rFonts w:ascii="Verdana" w:hAnsi="Verdana"/>
                <w:b/>
                <w:sz w:val="18"/>
                <w:szCs w:val="18"/>
              </w:rPr>
              <w:t>Установени въздействия/заплахи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BDD6EE" w:themeFill="accent1" w:themeFillTint="6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5A3F1ED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F34E44">
              <w:rPr>
                <w:rFonts w:ascii="Verdana" w:hAnsi="Verdana"/>
                <w:b/>
                <w:sz w:val="18"/>
                <w:szCs w:val="18"/>
              </w:rPr>
              <w:t>Код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BDD6EE" w:themeFill="accent1" w:themeFillTint="6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D84BB21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F34E44">
              <w:rPr>
                <w:rFonts w:ascii="Verdana" w:hAnsi="Verdana"/>
                <w:b/>
                <w:sz w:val="18"/>
                <w:szCs w:val="18"/>
              </w:rPr>
              <w:t>Описание/пояснение</w:t>
            </w:r>
          </w:p>
        </w:tc>
      </w:tr>
      <w:tr w:rsidR="008567D3" w:rsidRPr="00F34E44" w14:paraId="5E36F6E2" w14:textId="77777777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A384D12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Залесяване с нетипични видове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CF170EC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B02.01.02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585EF37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</w:tr>
      <w:tr w:rsidR="008567D3" w:rsidRPr="00F34E44" w14:paraId="4211B44B" w14:textId="77777777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DAA1723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Сечи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1468E28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B02.02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AC85280" w14:textId="77777777" w:rsidR="008567D3" w:rsidRPr="00F34E44" w:rsidRDefault="008567D3" w:rsidP="00F34E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Извеждане на сечи, с висока интензивност и бракониерски сечи</w:t>
            </w:r>
          </w:p>
        </w:tc>
      </w:tr>
      <w:tr w:rsidR="008567D3" w:rsidRPr="00F34E44" w14:paraId="6A55F9D3" w14:textId="77777777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C3E84A4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Кариери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5734C36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C01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33F9C24" w14:textId="77777777" w:rsidR="008567D3" w:rsidRPr="00F34E44" w:rsidRDefault="008567D3" w:rsidP="00F34E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Изграждане и функциониране на кариери в ключови за вида места и местообитания, в това число кариери за чакъл и пясъци</w:t>
            </w:r>
          </w:p>
        </w:tc>
      </w:tr>
      <w:tr w:rsidR="008567D3" w:rsidRPr="00F34E44" w14:paraId="0A837022" w14:textId="77777777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F5E1174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Соларен парк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6D08E5E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C03.02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9F29679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</w:tr>
      <w:tr w:rsidR="008567D3" w:rsidRPr="00F34E44" w14:paraId="041F4BB9" w14:textId="77777777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F718976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Пътища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1B36E26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D01.02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B95926E" w14:textId="77777777" w:rsidR="008567D3" w:rsidRPr="00F34E44" w:rsidRDefault="008567D3" w:rsidP="00F34E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Фрагментация на местообитания/ключови за в</w:t>
            </w:r>
            <w:r w:rsidR="00F34E44">
              <w:rPr>
                <w:rFonts w:ascii="Verdana" w:hAnsi="Verdana"/>
                <w:sz w:val="18"/>
                <w:szCs w:val="18"/>
              </w:rPr>
              <w:t>и</w:t>
            </w:r>
            <w:r w:rsidRPr="00F34E44">
              <w:rPr>
                <w:rFonts w:ascii="Verdana" w:hAnsi="Verdana"/>
                <w:sz w:val="18"/>
                <w:szCs w:val="18"/>
              </w:rPr>
              <w:t>да места и директно унищожаване на индивиди</w:t>
            </w:r>
          </w:p>
        </w:tc>
      </w:tr>
      <w:tr w:rsidR="008567D3" w:rsidRPr="00F34E44" w14:paraId="453B892C" w14:textId="77777777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FA8AFCE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Строежи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56D4322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E04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BB54C44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Строителство на сгради и инфраструктура в ключови за вида места и местообитания</w:t>
            </w:r>
          </w:p>
        </w:tc>
      </w:tr>
      <w:tr w:rsidR="008567D3" w:rsidRPr="00F34E44" w14:paraId="1E9F6A89" w14:textId="77777777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80A26DE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Зарибяване и интензивни аквакултури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881C9DF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F01.01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62A44D6" w14:textId="77777777" w:rsidR="008567D3" w:rsidRPr="00F34E44" w:rsidRDefault="008567D3" w:rsidP="00F34E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Зарибяване с рибни видове, които изяждат ларвите на вида и интензивна аквакултурна дейност, водеща до понижаване на качеството на водната среда</w:t>
            </w:r>
          </w:p>
        </w:tc>
      </w:tr>
      <w:tr w:rsidR="008567D3" w:rsidRPr="00F34E44" w14:paraId="3A26E918" w14:textId="77777777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4C6C45D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Замърсяване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867FF46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H05.01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8B8F1F5" w14:textId="77777777" w:rsidR="008567D3" w:rsidRPr="00F34E44" w:rsidRDefault="008567D3" w:rsidP="00F34E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Основно нерегламентирано депониране на твърди битови и строителни отпадъци</w:t>
            </w:r>
          </w:p>
        </w:tc>
      </w:tr>
      <w:tr w:rsidR="008567D3" w:rsidRPr="00F34E44" w14:paraId="03F56747" w14:textId="77777777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1C91431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Инвазивни видове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A184072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I01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F6D0213" w14:textId="77777777" w:rsidR="008567D3" w:rsidRPr="00F34E44" w:rsidRDefault="008567D3" w:rsidP="00F34E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Агресивни неместни видове, които конкурират и изместват вида от места, където се среща традиционно</w:t>
            </w:r>
          </w:p>
        </w:tc>
      </w:tr>
      <w:tr w:rsidR="008567D3" w:rsidRPr="00F34E44" w14:paraId="7D551DE0" w14:textId="77777777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887B022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Пожари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87D020A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J01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EC3EC82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567D3" w:rsidRPr="00F34E44" w14:paraId="4AFB5A91" w14:textId="77777777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56814BC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Мини ВЕЦ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4F03B9A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J02.05.05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F2B4B7A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567D3" w:rsidRPr="00F34E44" w14:paraId="45FC17B3" w14:textId="77777777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7CE3EF3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Пресъхващи водни тела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E51B4B0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K01.03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F8D9790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Промяна на водния режим и пресъхване в резултат на антропогенна дейност (пресушаване, отводняване, корекции и др.) или естествени процеси, и пресъхване в резултат на увреждане или неефективно функциониране на хидротехническа инфраструктура</w:t>
            </w:r>
          </w:p>
        </w:tc>
      </w:tr>
      <w:tr w:rsidR="008567D3" w:rsidRPr="00F34E44" w14:paraId="0E7258E0" w14:textId="77777777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3260431" w14:textId="77777777"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Други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47BC7A9" w14:textId="77777777" w:rsidR="008567D3" w:rsidRPr="00F34E44" w:rsidRDefault="008567D3" w:rsidP="007D19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BA75B9C" w14:textId="77777777" w:rsidR="008567D3" w:rsidRPr="00F34E44" w:rsidRDefault="008567D3" w:rsidP="007D19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14:paraId="53C83DC0" w14:textId="74A2CE8B" w:rsidR="009B1AA2" w:rsidRDefault="008567D3" w:rsidP="00AD4C1B">
      <w:pPr>
        <w:spacing w:before="240" w:after="120"/>
        <w:ind w:firstLine="284"/>
        <w:jc w:val="both"/>
      </w:pPr>
      <w:r w:rsidRPr="00A64E47">
        <w:rPr>
          <w:rFonts w:ascii="Verdana" w:hAnsi="Verdana"/>
          <w:sz w:val="20"/>
          <w:szCs w:val="20"/>
        </w:rPr>
        <w:t>Заплахите, въздействията и свързаната с тях оценка на природозащитното състояние на целевия вид на ниво защитена зона са представени в табли</w:t>
      </w:r>
      <w:r w:rsidR="00A64E47" w:rsidRPr="00A64E47">
        <w:rPr>
          <w:rFonts w:ascii="Verdana" w:hAnsi="Verdana"/>
          <w:sz w:val="20"/>
          <w:szCs w:val="20"/>
        </w:rPr>
        <w:t>ца 2. Те се базират на Доклад</w:t>
      </w:r>
      <w:r w:rsidRPr="00A64E47">
        <w:rPr>
          <w:rFonts w:ascii="Verdana" w:hAnsi="Verdana"/>
          <w:sz w:val="20"/>
          <w:szCs w:val="20"/>
        </w:rPr>
        <w:t xml:space="preserve"> </w:t>
      </w:r>
      <w:r w:rsidR="00AD4C1B" w:rsidRPr="00A64E47">
        <w:rPr>
          <w:rFonts w:ascii="Verdana" w:hAnsi="Verdana"/>
          <w:sz w:val="20"/>
          <w:szCs w:val="20"/>
        </w:rPr>
        <w:t>„</w:t>
      </w:r>
      <w:r w:rsidRPr="00A64E47">
        <w:rPr>
          <w:rFonts w:ascii="Verdana" w:hAnsi="Verdana"/>
          <w:i/>
          <w:sz w:val="20"/>
          <w:szCs w:val="20"/>
        </w:rPr>
        <w:t xml:space="preserve">Разпространение и </w:t>
      </w:r>
      <w:r w:rsidRPr="00A64E47">
        <w:rPr>
          <w:rFonts w:ascii="Verdana" w:eastAsia="Times New Roman" w:hAnsi="Verdana"/>
          <w:i/>
          <w:sz w:val="20"/>
          <w:szCs w:val="20"/>
        </w:rPr>
        <w:t>оценка на ПС на целеви вид 1171. Triturus karelinii (Южен гребенест</w:t>
      </w:r>
      <w:r w:rsidR="00A64E47" w:rsidRPr="00A64E47">
        <w:rPr>
          <w:rFonts w:ascii="Verdana" w:eastAsia="Times New Roman" w:hAnsi="Verdana"/>
          <w:i/>
          <w:sz w:val="20"/>
          <w:szCs w:val="20"/>
        </w:rPr>
        <w:t xml:space="preserve"> тритон) в</w:t>
      </w:r>
      <w:r w:rsidR="007D1945" w:rsidRPr="00A64E47">
        <w:rPr>
          <w:rFonts w:ascii="Verdana" w:eastAsia="Times New Roman" w:hAnsi="Verdana"/>
          <w:i/>
          <w:sz w:val="20"/>
          <w:szCs w:val="20"/>
        </w:rPr>
        <w:t xml:space="preserve"> </w:t>
      </w:r>
      <w:r w:rsidR="00C60E9B" w:rsidRPr="00A64E47">
        <w:rPr>
          <w:rFonts w:ascii="Verdana" w:eastAsia="Times New Roman" w:hAnsi="Verdana"/>
          <w:i/>
          <w:sz w:val="20"/>
          <w:szCs w:val="20"/>
        </w:rPr>
        <w:t>ЗЗ BG0000247</w:t>
      </w:r>
      <w:r w:rsidR="00AD4C1B" w:rsidRPr="00A64E47">
        <w:rPr>
          <w:rFonts w:ascii="Verdana" w:eastAsia="Times New Roman" w:hAnsi="Verdana"/>
          <w:i/>
          <w:sz w:val="20"/>
          <w:szCs w:val="20"/>
        </w:rPr>
        <w:t xml:space="preserve"> </w:t>
      </w:r>
      <w:r w:rsidR="00D1643F" w:rsidRPr="00A64E47">
        <w:rPr>
          <w:rFonts w:ascii="Verdana" w:eastAsia="Times New Roman" w:hAnsi="Verdana"/>
          <w:i/>
          <w:sz w:val="20"/>
          <w:szCs w:val="20"/>
        </w:rPr>
        <w:t>Никополско плато</w:t>
      </w:r>
      <w:r w:rsidR="009B1AA2" w:rsidRPr="00A64E47">
        <w:rPr>
          <w:rFonts w:ascii="Verdana" w:eastAsia="Times New Roman" w:hAnsi="Verdana"/>
          <w:i/>
          <w:sz w:val="20"/>
          <w:szCs w:val="20"/>
        </w:rPr>
        <w:t>“</w:t>
      </w:r>
      <w:r w:rsidR="00AD4C1B" w:rsidRPr="00A64E47">
        <w:rPr>
          <w:rFonts w:ascii="Verdana" w:eastAsia="Times New Roman" w:hAnsi="Verdana"/>
          <w:i/>
          <w:sz w:val="20"/>
          <w:szCs w:val="20"/>
        </w:rPr>
        <w:t>,</w:t>
      </w:r>
      <w:r w:rsidR="00A64E47" w:rsidRPr="00A64E47">
        <w:rPr>
          <w:rFonts w:ascii="Verdana" w:eastAsia="Times New Roman" w:hAnsi="Verdana"/>
          <w:sz w:val="20"/>
          <w:szCs w:val="20"/>
        </w:rPr>
        <w:t xml:space="preserve"> разработен</w:t>
      </w:r>
      <w:r w:rsidRPr="00A64E47">
        <w:rPr>
          <w:rFonts w:ascii="Verdana" w:eastAsia="Times New Roman" w:hAnsi="Verdana"/>
          <w:sz w:val="20"/>
          <w:szCs w:val="20"/>
        </w:rPr>
        <w:t xml:space="preserve"> в обхвата на проект “</w:t>
      </w:r>
      <w:r w:rsidRPr="00A64E47">
        <w:rPr>
          <w:rFonts w:ascii="Verdana" w:eastAsia="Times New Roman" w:hAnsi="Verdana"/>
          <w:i/>
          <w:sz w:val="20"/>
          <w:szCs w:val="20"/>
        </w:rPr>
        <w:t xml:space="preserve">Картиране и определяне на природозащитното състояние на </w:t>
      </w:r>
      <w:r w:rsidR="00A64E47">
        <w:rPr>
          <w:rFonts w:ascii="Verdana" w:eastAsia="Times New Roman" w:hAnsi="Verdana"/>
          <w:i/>
          <w:sz w:val="20"/>
          <w:szCs w:val="20"/>
        </w:rPr>
        <w:t>природни местообитания и видове–</w:t>
      </w:r>
      <w:r w:rsidRPr="00A64E47">
        <w:rPr>
          <w:rFonts w:ascii="Verdana" w:eastAsia="Times New Roman" w:hAnsi="Verdana"/>
          <w:i/>
          <w:sz w:val="20"/>
          <w:szCs w:val="20"/>
        </w:rPr>
        <w:t>фаза I</w:t>
      </w:r>
      <w:r w:rsidRPr="00A64E47">
        <w:rPr>
          <w:rFonts w:ascii="Verdana" w:hAnsi="Verdana"/>
          <w:i/>
          <w:color w:val="000000"/>
          <w:sz w:val="20"/>
          <w:szCs w:val="20"/>
        </w:rPr>
        <w:t>“</w:t>
      </w:r>
      <w:r w:rsidRPr="00A64E47">
        <w:t>.</w:t>
      </w:r>
    </w:p>
    <w:p w14:paraId="43F5C751" w14:textId="77777777" w:rsidR="009B1AA2" w:rsidRDefault="009B1AA2" w:rsidP="008567D3">
      <w:pPr>
        <w:spacing w:before="240" w:after="120"/>
        <w:ind w:firstLine="284"/>
        <w:jc w:val="both"/>
      </w:pPr>
    </w:p>
    <w:p w14:paraId="46EC3CBA" w14:textId="77777777" w:rsidR="009B1AA2" w:rsidRDefault="009B1AA2" w:rsidP="008567D3">
      <w:pPr>
        <w:spacing w:before="240" w:after="120"/>
        <w:ind w:firstLine="284"/>
        <w:jc w:val="both"/>
        <w:sectPr w:rsidR="009B1AA2" w:rsidSect="00A64E47">
          <w:pgSz w:w="11906" w:h="16838"/>
          <w:pgMar w:top="1361" w:right="1134" w:bottom="1361" w:left="1134" w:header="709" w:footer="709" w:gutter="0"/>
          <w:cols w:space="708"/>
          <w:docGrid w:linePitch="360"/>
        </w:sectPr>
      </w:pPr>
    </w:p>
    <w:p w14:paraId="6FE27E4A" w14:textId="73F0257A" w:rsidR="008567D3" w:rsidRPr="000D523D" w:rsidRDefault="008567D3" w:rsidP="008567D3">
      <w:pPr>
        <w:pBdr>
          <w:top w:val="nil"/>
          <w:left w:val="nil"/>
          <w:bottom w:val="nil"/>
          <w:right w:val="nil"/>
          <w:between w:val="nil"/>
        </w:pBdr>
        <w:spacing w:after="200"/>
        <w:jc w:val="both"/>
        <w:rPr>
          <w:rFonts w:ascii="Verdana" w:hAnsi="Verdana"/>
          <w:sz w:val="18"/>
          <w:szCs w:val="18"/>
        </w:rPr>
      </w:pPr>
      <w:r w:rsidRPr="000D523D">
        <w:rPr>
          <w:rFonts w:ascii="Verdana" w:hAnsi="Verdana"/>
          <w:b/>
          <w:sz w:val="18"/>
          <w:szCs w:val="18"/>
        </w:rPr>
        <w:lastRenderedPageBreak/>
        <w:t>Таблица 2.</w:t>
      </w:r>
      <w:r w:rsidRPr="000D523D">
        <w:rPr>
          <w:rFonts w:ascii="Verdana" w:hAnsi="Verdana"/>
          <w:sz w:val="18"/>
          <w:szCs w:val="18"/>
        </w:rPr>
        <w:t xml:space="preserve"> Заплахи, въздействия и оценка на ПС на целевия вид и местообитанията му на територията на ЗЗ включени в обхвата на </w:t>
      </w:r>
      <w:r w:rsidR="00653AEB">
        <w:rPr>
          <w:rFonts w:ascii="Verdana" w:hAnsi="Verdana"/>
          <w:sz w:val="18"/>
          <w:szCs w:val="18"/>
        </w:rPr>
        <w:t>МИГ „</w:t>
      </w:r>
      <w:r w:rsidR="000B5669">
        <w:rPr>
          <w:rFonts w:ascii="Verdana" w:hAnsi="Verdana"/>
          <w:sz w:val="18"/>
          <w:szCs w:val="18"/>
        </w:rPr>
        <w:t>Белене</w:t>
      </w:r>
      <w:r w:rsidR="00A64E47">
        <w:rPr>
          <w:rFonts w:ascii="Verdana" w:hAnsi="Verdana"/>
          <w:sz w:val="18"/>
          <w:szCs w:val="18"/>
        </w:rPr>
        <w:t xml:space="preserve"> </w:t>
      </w:r>
      <w:r w:rsidR="000B5669">
        <w:rPr>
          <w:rFonts w:ascii="Verdana" w:hAnsi="Verdana"/>
          <w:sz w:val="18"/>
          <w:szCs w:val="18"/>
        </w:rPr>
        <w:t>-</w:t>
      </w:r>
      <w:r w:rsidR="00A64E47">
        <w:rPr>
          <w:rFonts w:ascii="Verdana" w:hAnsi="Verdana"/>
          <w:sz w:val="18"/>
          <w:szCs w:val="18"/>
        </w:rPr>
        <w:t xml:space="preserve"> </w:t>
      </w:r>
      <w:r w:rsidR="000B5669">
        <w:rPr>
          <w:rFonts w:ascii="Verdana" w:hAnsi="Verdana"/>
          <w:sz w:val="18"/>
          <w:szCs w:val="18"/>
        </w:rPr>
        <w:t>Никопол</w:t>
      </w:r>
      <w:r w:rsidR="00653AEB">
        <w:rPr>
          <w:rFonts w:ascii="Verdana" w:hAnsi="Verdana"/>
          <w:sz w:val="18"/>
          <w:szCs w:val="18"/>
        </w:rPr>
        <w:t>“</w:t>
      </w:r>
      <w:r w:rsidRPr="000D523D">
        <w:rPr>
          <w:rStyle w:val="FootnoteReference"/>
          <w:rFonts w:ascii="Verdana" w:hAnsi="Verdana"/>
          <w:sz w:val="18"/>
          <w:szCs w:val="18"/>
        </w:rPr>
        <w:footnoteReference w:id="4"/>
      </w:r>
      <w:r w:rsidRPr="000D523D">
        <w:rPr>
          <w:rFonts w:ascii="Verdana" w:hAnsi="Verdana"/>
          <w:sz w:val="18"/>
          <w:szCs w:val="18"/>
        </w:rPr>
        <w:t xml:space="preserve">. В таблицата е включена оценка на ПС на вида по показатели, за които вида се намира в </w:t>
      </w:r>
      <w:r w:rsidRPr="000D523D">
        <w:rPr>
          <w:rFonts w:ascii="Verdana" w:eastAsia="Times New Roman" w:hAnsi="Verdana" w:cs="Calibri"/>
          <w:i/>
          <w:color w:val="000000"/>
          <w:sz w:val="18"/>
          <w:szCs w:val="18"/>
        </w:rPr>
        <w:t>Неблагоприятно – незадоволително</w:t>
      </w:r>
      <w:r w:rsidRPr="000D523D">
        <w:rPr>
          <w:rFonts w:ascii="Verdana" w:eastAsia="Times New Roman" w:hAnsi="Verdana" w:cs="Calibri"/>
          <w:color w:val="000000"/>
          <w:sz w:val="18"/>
          <w:szCs w:val="18"/>
        </w:rPr>
        <w:t xml:space="preserve"> състояние.</w:t>
      </w:r>
    </w:p>
    <w:tbl>
      <w:tblPr>
        <w:tblW w:w="4942" w:type="pct"/>
        <w:tblInd w:w="7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89"/>
        <w:gridCol w:w="1987"/>
        <w:gridCol w:w="1298"/>
        <w:gridCol w:w="3111"/>
        <w:gridCol w:w="1971"/>
        <w:gridCol w:w="5666"/>
      </w:tblGrid>
      <w:tr w:rsidR="0013269A" w:rsidRPr="00AE4451" w14:paraId="7AD1E831" w14:textId="77777777" w:rsidTr="00A64E47">
        <w:trPr>
          <w:trHeight w:val="174"/>
          <w:tblHeader/>
        </w:trPr>
        <w:tc>
          <w:tcPr>
            <w:tcW w:w="480" w:type="pct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DEEAF6" w:themeFill="accent1" w:themeFillTint="33"/>
            <w:noWrap/>
            <w:vAlign w:val="center"/>
            <w:hideMark/>
          </w:tcPr>
          <w:p w14:paraId="5F13CB1A" w14:textId="77777777" w:rsidR="0013269A" w:rsidRPr="00AE4451" w:rsidRDefault="0013269A" w:rsidP="008567D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Защитена зона</w:t>
            </w:r>
          </w:p>
        </w:tc>
        <w:tc>
          <w:tcPr>
            <w:tcW w:w="640" w:type="pct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DEEAF6" w:themeFill="accent1" w:themeFillTint="33"/>
            <w:noWrap/>
            <w:vAlign w:val="center"/>
            <w:hideMark/>
          </w:tcPr>
          <w:p w14:paraId="156385C8" w14:textId="77777777" w:rsidR="0013269A" w:rsidRPr="00AE4451" w:rsidRDefault="0013269A" w:rsidP="008567D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Заплаха</w:t>
            </w:r>
            <w:r w:rsidRPr="00AE4451">
              <w:rPr>
                <w:rStyle w:val="FootnoteReference"/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footnoteReference w:id="5"/>
            </w:r>
          </w:p>
        </w:tc>
        <w:tc>
          <w:tcPr>
            <w:tcW w:w="418" w:type="pct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DEEAF6" w:themeFill="accent1" w:themeFillTint="33"/>
            <w:noWrap/>
            <w:vAlign w:val="center"/>
            <w:hideMark/>
          </w:tcPr>
          <w:p w14:paraId="260FFB43" w14:textId="77777777" w:rsidR="0013269A" w:rsidRPr="00AE4451" w:rsidRDefault="0013269A" w:rsidP="008567D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Код</w:t>
            </w:r>
          </w:p>
        </w:tc>
        <w:tc>
          <w:tcPr>
            <w:tcW w:w="163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noWrap/>
            <w:vAlign w:val="center"/>
            <w:hideMark/>
          </w:tcPr>
          <w:p w14:paraId="4E26F642" w14:textId="77777777" w:rsidR="0013269A" w:rsidRPr="00AE4451" w:rsidRDefault="0013269A" w:rsidP="008567D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Оценка на ПС на ниво зона</w:t>
            </w:r>
          </w:p>
        </w:tc>
        <w:tc>
          <w:tcPr>
            <w:tcW w:w="1825" w:type="pct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DEEAF6" w:themeFill="accent1" w:themeFillTint="33"/>
            <w:vAlign w:val="center"/>
          </w:tcPr>
          <w:p w14:paraId="47C20F4D" w14:textId="77777777" w:rsidR="0013269A" w:rsidRPr="00AE4451" w:rsidRDefault="0013269A" w:rsidP="008567D3">
            <w:pPr>
              <w:spacing w:after="0" w:line="276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AE4451">
              <w:rPr>
                <w:rFonts w:ascii="Verdana" w:hAnsi="Verdana" w:cs="Calibri"/>
                <w:b/>
                <w:bCs/>
                <w:color w:val="000000"/>
                <w:sz w:val="18"/>
                <w:szCs w:val="18"/>
              </w:rPr>
              <w:t>Бележки</w:t>
            </w:r>
          </w:p>
        </w:tc>
      </w:tr>
      <w:tr w:rsidR="0013269A" w:rsidRPr="00AE4451" w14:paraId="7254229B" w14:textId="77777777" w:rsidTr="00A64E47">
        <w:trPr>
          <w:trHeight w:val="35"/>
          <w:tblHeader/>
        </w:trPr>
        <w:tc>
          <w:tcPr>
            <w:tcW w:w="480" w:type="pct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shd w:val="clear" w:color="auto" w:fill="DEEAF6" w:themeFill="accent1" w:themeFillTint="33"/>
            <w:vAlign w:val="center"/>
            <w:hideMark/>
          </w:tcPr>
          <w:p w14:paraId="61C59D3B" w14:textId="77777777" w:rsidR="0013269A" w:rsidRPr="00AE4451" w:rsidRDefault="0013269A" w:rsidP="008567D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0" w:type="pct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shd w:val="clear" w:color="auto" w:fill="DEEAF6" w:themeFill="accent1" w:themeFillTint="33"/>
            <w:vAlign w:val="center"/>
            <w:hideMark/>
          </w:tcPr>
          <w:p w14:paraId="752DBCF8" w14:textId="77777777" w:rsidR="0013269A" w:rsidRPr="00AE4451" w:rsidRDefault="0013269A" w:rsidP="008567D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18" w:type="pct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shd w:val="clear" w:color="auto" w:fill="DEEAF6" w:themeFill="accent1" w:themeFillTint="33"/>
            <w:vAlign w:val="center"/>
            <w:hideMark/>
          </w:tcPr>
          <w:p w14:paraId="76B75C71" w14:textId="77777777" w:rsidR="0013269A" w:rsidRPr="00AE4451" w:rsidRDefault="0013269A" w:rsidP="008567D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02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DEEAF6" w:themeFill="accent1" w:themeFillTint="33"/>
            <w:noWrap/>
            <w:vAlign w:val="center"/>
            <w:hideMark/>
          </w:tcPr>
          <w:p w14:paraId="7362600C" w14:textId="77777777" w:rsidR="0013269A" w:rsidRPr="00AE4451" w:rsidRDefault="0013269A" w:rsidP="008567D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Показател</w:t>
            </w:r>
          </w:p>
        </w:tc>
        <w:tc>
          <w:tcPr>
            <w:tcW w:w="635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DEEAF6" w:themeFill="accent1" w:themeFillTint="33"/>
            <w:noWrap/>
            <w:vAlign w:val="center"/>
            <w:hideMark/>
          </w:tcPr>
          <w:p w14:paraId="200B9616" w14:textId="77777777" w:rsidR="0013269A" w:rsidRPr="00AE4451" w:rsidRDefault="0013269A" w:rsidP="008567D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Състояние в зоната</w:t>
            </w:r>
          </w:p>
        </w:tc>
        <w:tc>
          <w:tcPr>
            <w:tcW w:w="1825" w:type="pct"/>
            <w:vMerge/>
            <w:tcBorders>
              <w:left w:val="nil"/>
              <w:bottom w:val="double" w:sz="6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778988DB" w14:textId="77777777" w:rsidR="0013269A" w:rsidRPr="00AE4451" w:rsidRDefault="0013269A" w:rsidP="00163F0E">
            <w:pPr>
              <w:spacing w:after="0"/>
              <w:jc w:val="center"/>
              <w:rPr>
                <w:rFonts w:ascii="Verdana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3269A" w:rsidRPr="00AE4451" w14:paraId="6C5599BC" w14:textId="77777777" w:rsidTr="001966F0">
        <w:trPr>
          <w:trHeight w:val="1554"/>
        </w:trPr>
        <w:tc>
          <w:tcPr>
            <w:tcW w:w="480" w:type="pct"/>
            <w:vMerge w:val="restart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C087A0" w14:textId="0F988832" w:rsidR="00205659" w:rsidRPr="00AE4451" w:rsidRDefault="00D1643F" w:rsidP="001966F0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r w:rsidRPr="00D1643F"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Никополско плато</w:t>
            </w:r>
          </w:p>
          <w:p w14:paraId="151FCD95" w14:textId="2064A480" w:rsidR="00205659" w:rsidRPr="00AE4451" w:rsidRDefault="00D1643F" w:rsidP="006C134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BG0000247</w:t>
            </w:r>
          </w:p>
        </w:tc>
        <w:tc>
          <w:tcPr>
            <w:tcW w:w="640" w:type="pct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1E9969" w14:textId="77777777" w:rsidR="00205659" w:rsidRPr="00AE4451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418" w:type="pct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0F0012D" w14:textId="77777777" w:rsidR="00205659" w:rsidRPr="00AE4451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002" w:type="pct"/>
            <w:tcBorders>
              <w:top w:val="double" w:sz="6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269DF63" w14:textId="77777777" w:rsidR="00205659" w:rsidRPr="00AE4451" w:rsidRDefault="00205659" w:rsidP="00AD4C1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1.1.</w:t>
            </w:r>
            <w:r w:rsidR="00AD4C1B"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Популация в зоната</w:t>
            </w:r>
          </w:p>
        </w:tc>
        <w:tc>
          <w:tcPr>
            <w:tcW w:w="635" w:type="pct"/>
            <w:tcBorders>
              <w:top w:val="double" w:sz="6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2AB9821" w14:textId="77777777" w:rsidR="00205659" w:rsidRPr="00AE4451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825" w:type="pct"/>
            <w:tcBorders>
              <w:top w:val="double" w:sz="6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BF8088C" w14:textId="77777777" w:rsidR="00205659" w:rsidRPr="00AE4451" w:rsidRDefault="00205659" w:rsidP="00A64E47">
            <w:pPr>
              <w:spacing w:after="0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AE4451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</w:t>
            </w:r>
            <w:r w:rsidR="00FC61E0" w:rsidRPr="00AE4451">
              <w:rPr>
                <w:rFonts w:ascii="Verdana" w:hAnsi="Verdana" w:cs="Arial"/>
                <w:iCs/>
                <w:sz w:val="18"/>
                <w:szCs w:val="18"/>
              </w:rPr>
              <w:t>, за нуждите на оценката,</w:t>
            </w:r>
            <w:r w:rsidRPr="00AE4451">
              <w:rPr>
                <w:rFonts w:ascii="Verdana" w:hAnsi="Verdana" w:cs="Arial"/>
                <w:iCs/>
                <w:sz w:val="18"/>
                <w:szCs w:val="18"/>
              </w:rPr>
              <w:t xml:space="preserve"> няма намерени екземпляри</w:t>
            </w:r>
          </w:p>
          <w:p w14:paraId="756CDC8A" w14:textId="77777777" w:rsidR="00FC61E0" w:rsidRPr="00AE4451" w:rsidRDefault="00FC61E0" w:rsidP="001966F0">
            <w:pPr>
              <w:spacing w:after="0" w:line="240" w:lineRule="auto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1966F0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За зони с установени под 10 екз., състоянието на популацията, в това число обилие, полова и възрастова структура, е счетено за неблагоприятно – незадоволително</w:t>
            </w:r>
          </w:p>
        </w:tc>
      </w:tr>
      <w:tr w:rsidR="0013269A" w:rsidRPr="00AE4451" w14:paraId="0A2C9C8C" w14:textId="77777777" w:rsidTr="001966F0">
        <w:trPr>
          <w:trHeight w:val="617"/>
        </w:trPr>
        <w:tc>
          <w:tcPr>
            <w:tcW w:w="480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AF7A806" w14:textId="77777777" w:rsidR="00205659" w:rsidRPr="00AE4451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FF0000"/>
                <w:sz w:val="18"/>
                <w:szCs w:val="18"/>
              </w:rPr>
            </w:pPr>
          </w:p>
        </w:tc>
        <w:tc>
          <w:tcPr>
            <w:tcW w:w="64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9F5C937" w14:textId="77777777" w:rsidR="00205659" w:rsidRPr="00AE4451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41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535376B" w14:textId="77777777" w:rsidR="00205659" w:rsidRPr="00AE4451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59BE833" w14:textId="77777777" w:rsidR="00205659" w:rsidRPr="00AE4451" w:rsidRDefault="00205659" w:rsidP="00FC61E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1.2.</w:t>
            </w:r>
            <w:r w:rsidR="00FC61E0"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Полова структура (възрастни)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927CEB0" w14:textId="77777777" w:rsidR="00205659" w:rsidRPr="00AE4451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82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30E777" w14:textId="77777777" w:rsidR="00205659" w:rsidRPr="00AE4451" w:rsidRDefault="00FC61E0" w:rsidP="00205659">
            <w:pPr>
              <w:spacing w:after="0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AE4451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</w:tc>
      </w:tr>
      <w:tr w:rsidR="0013269A" w:rsidRPr="00AE4451" w14:paraId="186B5816" w14:textId="77777777" w:rsidTr="001966F0">
        <w:trPr>
          <w:trHeight w:val="553"/>
        </w:trPr>
        <w:tc>
          <w:tcPr>
            <w:tcW w:w="480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C7E51F1" w14:textId="77777777" w:rsidR="00205659" w:rsidRPr="00AE4451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FF0000"/>
                <w:sz w:val="18"/>
                <w:szCs w:val="18"/>
              </w:rPr>
            </w:pPr>
          </w:p>
        </w:tc>
        <w:tc>
          <w:tcPr>
            <w:tcW w:w="64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51A7566" w14:textId="77777777" w:rsidR="00205659" w:rsidRPr="00AE4451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41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316A4CC" w14:textId="77777777" w:rsidR="00205659" w:rsidRPr="00AE4451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6BCD850" w14:textId="77777777" w:rsidR="00205659" w:rsidRPr="00AE4451" w:rsidRDefault="00205659" w:rsidP="006C134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1.3.</w:t>
            </w:r>
            <w:r w:rsidR="006C1349"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Възрастова структура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5C3435E" w14:textId="77777777" w:rsidR="00205659" w:rsidRPr="00AE4451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82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EFC1982" w14:textId="77777777" w:rsidR="00205659" w:rsidRPr="00AE4451" w:rsidRDefault="00FC61E0" w:rsidP="00205659">
            <w:pPr>
              <w:spacing w:after="0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AE4451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</w:tc>
      </w:tr>
      <w:tr w:rsidR="0013269A" w:rsidRPr="00AE4451" w14:paraId="634EC1FF" w14:textId="77777777" w:rsidTr="001966F0">
        <w:trPr>
          <w:trHeight w:val="631"/>
        </w:trPr>
        <w:tc>
          <w:tcPr>
            <w:tcW w:w="480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91EFEE2" w14:textId="77777777" w:rsidR="00205659" w:rsidRPr="00AE4451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FF0000"/>
                <w:sz w:val="18"/>
                <w:szCs w:val="18"/>
              </w:rPr>
            </w:pPr>
          </w:p>
        </w:tc>
        <w:tc>
          <w:tcPr>
            <w:tcW w:w="64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5251B76" w14:textId="77777777" w:rsidR="00205659" w:rsidRPr="00AE4451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41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B9B6544" w14:textId="77777777" w:rsidR="00205659" w:rsidRPr="00AE4451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388D504" w14:textId="77777777" w:rsidR="00205659" w:rsidRPr="00AE4451" w:rsidRDefault="00205659" w:rsidP="006C134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1.4.</w:t>
            </w:r>
            <w:r w:rsidR="006C1349"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Брой находища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360E932" w14:textId="77777777" w:rsidR="00205659" w:rsidRPr="00AE4451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</w:t>
            </w:r>
            <w:r w:rsidR="00FC61E0"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едостатъчна информация</w:t>
            </w:r>
          </w:p>
        </w:tc>
        <w:tc>
          <w:tcPr>
            <w:tcW w:w="182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7DF0EFD" w14:textId="77777777" w:rsidR="00205659" w:rsidRPr="00AE4451" w:rsidRDefault="00FC61E0" w:rsidP="00205659">
            <w:pPr>
              <w:spacing w:after="0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AE4451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</w:t>
            </w:r>
            <w:r w:rsidR="0013269A">
              <w:rPr>
                <w:rFonts w:ascii="Verdana" w:hAnsi="Verdana" w:cs="Arial"/>
                <w:iCs/>
                <w:sz w:val="18"/>
                <w:szCs w:val="18"/>
              </w:rPr>
              <w:t xml:space="preserve"> не са установени находища на вида</w:t>
            </w:r>
          </w:p>
        </w:tc>
      </w:tr>
      <w:tr w:rsidR="0013269A" w:rsidRPr="00AE4451" w14:paraId="02312989" w14:textId="77777777" w:rsidTr="001966F0">
        <w:trPr>
          <w:trHeight w:val="865"/>
        </w:trPr>
        <w:tc>
          <w:tcPr>
            <w:tcW w:w="480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F75356B" w14:textId="77777777" w:rsidR="00205659" w:rsidRPr="00AE4451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FF0000"/>
                <w:sz w:val="18"/>
                <w:szCs w:val="18"/>
              </w:rPr>
            </w:pPr>
          </w:p>
        </w:tc>
        <w:tc>
          <w:tcPr>
            <w:tcW w:w="64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E8F2549" w14:textId="77777777" w:rsidR="00205659" w:rsidRPr="00AE4451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41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4962C13" w14:textId="77777777" w:rsidR="00205659" w:rsidRPr="00AE4451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025A47A" w14:textId="77777777" w:rsidR="00205659" w:rsidRPr="00AE4451" w:rsidRDefault="00205659" w:rsidP="006C134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2.1.</w:t>
            </w:r>
            <w:r w:rsidR="006C1349"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</w:t>
            </w: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Обща площ на потенциалното местообитан</w:t>
            </w:r>
            <w:r w:rsidR="006C1349"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ие</w:t>
            </w:r>
            <w:r w:rsidR="00FC61E0"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(пригодни площи)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F23B26A" w14:textId="77777777" w:rsidR="00205659" w:rsidRPr="00AE4451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82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7805B09" w14:textId="3E7BA83D" w:rsidR="00205659" w:rsidRPr="00AE4451" w:rsidRDefault="00205659" w:rsidP="00FC61E0">
            <w:pPr>
              <w:spacing w:after="0" w:line="240" w:lineRule="auto"/>
              <w:jc w:val="both"/>
              <w:rPr>
                <w:rFonts w:ascii="Verdana" w:hAnsi="Verdana" w:cs="Calibri"/>
                <w:b/>
                <w:bCs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Ако присъстват над 1% оптимални местообитания (клас 3), състоянието се счита за „благоприятно”</w:t>
            </w:r>
            <w:r w:rsidR="006C1349"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. </w:t>
            </w: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Установени оптимални(клас 3) местообитания: </w:t>
            </w:r>
            <w:r w:rsidR="001966F0">
              <w:rPr>
                <w:rFonts w:ascii="Verdana" w:hAnsi="Verdana" w:cs="Arial"/>
                <w:iCs/>
                <w:sz w:val="18"/>
                <w:szCs w:val="18"/>
              </w:rPr>
              <w:t>1.</w:t>
            </w:r>
            <w:r w:rsidR="00D1643F">
              <w:rPr>
                <w:rFonts w:ascii="Verdana" w:hAnsi="Verdana" w:cs="Arial"/>
                <w:iCs/>
                <w:sz w:val="18"/>
                <w:szCs w:val="18"/>
              </w:rPr>
              <w:t>47 ha (0.01</w:t>
            </w:r>
            <w:r w:rsidR="00D1643F" w:rsidRPr="00AE4451">
              <w:rPr>
                <w:rFonts w:ascii="Verdana" w:hAnsi="Verdana" w:cs="Arial"/>
                <w:iCs/>
                <w:sz w:val="18"/>
                <w:szCs w:val="18"/>
              </w:rPr>
              <w:t>%)</w:t>
            </w:r>
            <w:r w:rsidR="00D1643F">
              <w:rPr>
                <w:rFonts w:ascii="Verdana" w:hAnsi="Verdana" w:cs="Arial"/>
                <w:iCs/>
                <w:sz w:val="18"/>
                <w:szCs w:val="18"/>
              </w:rPr>
              <w:t>.</w:t>
            </w:r>
          </w:p>
        </w:tc>
      </w:tr>
      <w:tr w:rsidR="0013269A" w:rsidRPr="00AE4451" w14:paraId="560D05D9" w14:textId="77777777" w:rsidTr="00A64E47">
        <w:trPr>
          <w:trHeight w:val="470"/>
        </w:trPr>
        <w:tc>
          <w:tcPr>
            <w:tcW w:w="480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3132844" w14:textId="77777777" w:rsidR="00205659" w:rsidRPr="00AE4451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FF0000"/>
                <w:sz w:val="18"/>
                <w:szCs w:val="18"/>
              </w:rPr>
            </w:pPr>
          </w:p>
        </w:tc>
        <w:tc>
          <w:tcPr>
            <w:tcW w:w="64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0FC74BA" w14:textId="77777777" w:rsidR="00205659" w:rsidRPr="00AE4451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E4451">
              <w:rPr>
                <w:rFonts w:ascii="Verdana" w:eastAsia="Calibri" w:hAnsi="Verdana" w:cs="Times New Roman"/>
                <w:sz w:val="18"/>
                <w:szCs w:val="18"/>
              </w:rPr>
              <w:t>Пътища</w:t>
            </w:r>
          </w:p>
        </w:tc>
        <w:tc>
          <w:tcPr>
            <w:tcW w:w="41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016BAA4" w14:textId="77777777" w:rsidR="00205659" w:rsidRPr="00AE4451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E4451">
              <w:rPr>
                <w:rFonts w:ascii="Verdana" w:hAnsi="Verdana"/>
                <w:sz w:val="18"/>
                <w:szCs w:val="18"/>
              </w:rPr>
              <w:t>D01.02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30312D3" w14:textId="77777777" w:rsidR="00205659" w:rsidRPr="00AE4451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3.2. Обща фрагментация в местообитанията на вида от линейни съоръжения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7F60797" w14:textId="77777777" w:rsidR="00205659" w:rsidRPr="00AE4451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82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48DE4A6" w14:textId="77777777" w:rsidR="00163F0E" w:rsidRPr="00AE4451" w:rsidRDefault="00205659" w:rsidP="00163F0E">
            <w:pPr>
              <w:spacing w:after="12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Пътната мрежа е възприета като основна бариера. За зоните, през които минават автомагистрали и/или пътища първи, и втори клас, и те пресичат потенциални местообитания на вида, състоянието е оценено, като „неблагоприятно“</w:t>
            </w:r>
          </w:p>
          <w:p w14:paraId="6289A85E" w14:textId="77777777" w:rsidR="00205659" w:rsidRPr="00AE4451" w:rsidRDefault="00FC61E0" w:rsidP="001966F0">
            <w:pPr>
              <w:spacing w:after="120" w:line="240" w:lineRule="auto"/>
              <w:jc w:val="both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През изследваната зона минава основен път от втори клас</w:t>
            </w:r>
          </w:p>
        </w:tc>
      </w:tr>
      <w:tr w:rsidR="0013269A" w:rsidRPr="00AE4451" w14:paraId="20D39F23" w14:textId="77777777" w:rsidTr="001966F0">
        <w:trPr>
          <w:trHeight w:val="525"/>
        </w:trPr>
        <w:tc>
          <w:tcPr>
            <w:tcW w:w="480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874322" w14:textId="77777777" w:rsidR="00163F0E" w:rsidRPr="00AE4451" w:rsidRDefault="00163F0E" w:rsidP="00163F0E">
            <w:pPr>
              <w:spacing w:after="0" w:line="240" w:lineRule="auto"/>
              <w:rPr>
                <w:rFonts w:ascii="Verdana" w:eastAsia="Times New Roman" w:hAnsi="Verdana" w:cs="Calibri"/>
                <w:color w:val="FF0000"/>
                <w:sz w:val="18"/>
                <w:szCs w:val="18"/>
              </w:rPr>
            </w:pPr>
          </w:p>
        </w:tc>
        <w:tc>
          <w:tcPr>
            <w:tcW w:w="64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A2772AA" w14:textId="77777777" w:rsidR="00163F0E" w:rsidRPr="00AE4451" w:rsidRDefault="00163F0E" w:rsidP="00163F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AE4451">
              <w:rPr>
                <w:rFonts w:ascii="Verdana" w:hAnsi="Verdana"/>
                <w:sz w:val="18"/>
                <w:szCs w:val="18"/>
              </w:rPr>
              <w:t>Пожари</w:t>
            </w:r>
          </w:p>
        </w:tc>
        <w:tc>
          <w:tcPr>
            <w:tcW w:w="41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666B700" w14:textId="77777777" w:rsidR="00163F0E" w:rsidRPr="00AE4451" w:rsidRDefault="00163F0E" w:rsidP="00163F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AE4451">
              <w:rPr>
                <w:rFonts w:ascii="Verdana" w:hAnsi="Verdana"/>
                <w:sz w:val="18"/>
                <w:szCs w:val="18"/>
              </w:rPr>
              <w:t>J01</w:t>
            </w:r>
          </w:p>
        </w:tc>
        <w:tc>
          <w:tcPr>
            <w:tcW w:w="10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D8773A3" w14:textId="77777777" w:rsidR="00163F0E" w:rsidRPr="00AE4451" w:rsidRDefault="00163F0E" w:rsidP="00163F0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AE4451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4.3. Интензивност на пожарите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06BF8A0" w14:textId="77777777" w:rsidR="00163F0E" w:rsidRPr="00D1643F" w:rsidRDefault="00163F0E" w:rsidP="00163F0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D1643F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82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92DE5BE" w14:textId="63E1D060" w:rsidR="00163F0E" w:rsidRPr="00D1643F" w:rsidRDefault="00D1643F" w:rsidP="00D1643F">
            <w:pPr>
              <w:spacing w:after="0" w:line="240" w:lineRule="auto"/>
              <w:jc w:val="both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D1643F">
              <w:rPr>
                <w:rFonts w:ascii="Verdana" w:hAnsi="Verdana"/>
                <w:sz w:val="18"/>
                <w:szCs w:val="18"/>
              </w:rPr>
              <w:t>В зоната са установени 2 пожара (2009–2012 г.)</w:t>
            </w:r>
          </w:p>
        </w:tc>
      </w:tr>
    </w:tbl>
    <w:p w14:paraId="63863549" w14:textId="77777777" w:rsidR="008567D3" w:rsidRPr="00EE3C18" w:rsidRDefault="008567D3" w:rsidP="008567D3">
      <w:pPr>
        <w:spacing w:before="240" w:after="120"/>
        <w:ind w:firstLine="284"/>
        <w:jc w:val="both"/>
      </w:pPr>
    </w:p>
    <w:p w14:paraId="2EB70B6F" w14:textId="77777777" w:rsidR="008567D3" w:rsidRDefault="008567D3" w:rsidP="00D509C7">
      <w:pPr>
        <w:spacing w:before="360" w:after="120" w:line="240" w:lineRule="auto"/>
        <w:rPr>
          <w:rFonts w:ascii="Verdana" w:hAnsi="Verdana"/>
          <w:sz w:val="20"/>
          <w:szCs w:val="20"/>
        </w:rPr>
        <w:sectPr w:rsidR="008567D3" w:rsidSect="00F34E44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14:paraId="516F3236" w14:textId="77777777" w:rsidR="001966F0" w:rsidRPr="001966F0" w:rsidRDefault="001966F0" w:rsidP="00713849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31" w:name="_Toc5786638"/>
      <w:bookmarkStart w:id="32" w:name="_Toc6995359"/>
      <w:bookmarkStart w:id="33" w:name="_Toc7092751"/>
      <w:r w:rsidRPr="001966F0">
        <w:rPr>
          <w:rFonts w:ascii="Verdana" w:hAnsi="Verdana"/>
          <w:b/>
        </w:rPr>
        <w:lastRenderedPageBreak/>
        <w:t>Целесъобразни за изпълнение дейности, целящи подобряване на състоянието на целевия вид</w:t>
      </w:r>
      <w:bookmarkEnd w:id="31"/>
      <w:bookmarkEnd w:id="32"/>
      <w:bookmarkEnd w:id="33"/>
    </w:p>
    <w:p w14:paraId="31E62FEA" w14:textId="5612E515" w:rsidR="001966F0" w:rsidRPr="001966F0" w:rsidRDefault="001966F0" w:rsidP="001966F0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1966F0">
        <w:rPr>
          <w:rFonts w:ascii="Verdana" w:hAnsi="Verdana"/>
          <w:sz w:val="20"/>
          <w:szCs w:val="20"/>
        </w:rPr>
        <w:t xml:space="preserve">С цел подобряване на природозащитното състояние на южен гребенест тритон и местообитанията му на територията на </w:t>
      </w:r>
      <w:r>
        <w:rPr>
          <w:rFonts w:ascii="Verdana" w:hAnsi="Verdana"/>
          <w:sz w:val="20"/>
          <w:szCs w:val="20"/>
        </w:rPr>
        <w:t>МИГ „Белене - Никопол</w:t>
      </w:r>
      <w:r w:rsidRPr="001966F0">
        <w:rPr>
          <w:rFonts w:ascii="Verdana" w:hAnsi="Verdana"/>
          <w:sz w:val="20"/>
          <w:szCs w:val="20"/>
        </w:rPr>
        <w:t>“, целесъобразни за изпълнение са следните дейности:</w:t>
      </w:r>
    </w:p>
    <w:p w14:paraId="66C8E5DE" w14:textId="77777777" w:rsidR="001966F0" w:rsidRPr="001966F0" w:rsidRDefault="001966F0" w:rsidP="00713849">
      <w:pPr>
        <w:numPr>
          <w:ilvl w:val="1"/>
          <w:numId w:val="13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34" w:name="_Toc5786639"/>
      <w:bookmarkStart w:id="35" w:name="_Toc6995360"/>
      <w:bookmarkStart w:id="36" w:name="_Toc7092752"/>
      <w:r w:rsidRPr="001966F0">
        <w:rPr>
          <w:rFonts w:ascii="Verdana" w:hAnsi="Verdana"/>
          <w:b/>
          <w:i/>
        </w:rPr>
        <w:t>Проучване и картиране на присъствието, разпространението и популационните параметри на целевия вид</w:t>
      </w:r>
      <w:bookmarkEnd w:id="34"/>
      <w:bookmarkEnd w:id="35"/>
      <w:bookmarkEnd w:id="36"/>
    </w:p>
    <w:p w14:paraId="442768E3" w14:textId="44D2F0A4" w:rsidR="001966F0" w:rsidRPr="001966F0" w:rsidRDefault="001966F0" w:rsidP="0073000A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1966F0">
        <w:rPr>
          <w:rFonts w:ascii="Verdana" w:hAnsi="Verdana"/>
          <w:sz w:val="20"/>
          <w:szCs w:val="20"/>
        </w:rPr>
        <w:t xml:space="preserve">Дейността се прилага в обхвата на ЗЗ, в които оценката на природозащитното състояние на целевия вид на ниво зона по Критерии 1, </w:t>
      </w:r>
      <w:r w:rsidRPr="001966F0">
        <w:rPr>
          <w:rFonts w:ascii="Verdana" w:hAnsi="Verdana"/>
          <w:i/>
          <w:sz w:val="20"/>
          <w:szCs w:val="20"/>
        </w:rPr>
        <w:t>Популации в границите на зоната“</w:t>
      </w:r>
      <w:r w:rsidRPr="001966F0">
        <w:rPr>
          <w:rFonts w:ascii="Verdana" w:hAnsi="Verdana"/>
          <w:sz w:val="20"/>
          <w:szCs w:val="20"/>
        </w:rPr>
        <w:t xml:space="preserve"> е „</w:t>
      </w:r>
      <w:r w:rsidRPr="001966F0">
        <w:rPr>
          <w:rFonts w:ascii="Verdana" w:hAnsi="Verdana"/>
          <w:b/>
          <w:i/>
          <w:color w:val="000000"/>
          <w:sz w:val="20"/>
          <w:szCs w:val="20"/>
        </w:rPr>
        <w:t>Неблагоприятно – не</w:t>
      </w:r>
      <w:r w:rsidR="0073000A">
        <w:rPr>
          <w:rFonts w:ascii="Verdana" w:hAnsi="Verdana"/>
          <w:b/>
          <w:i/>
          <w:color w:val="000000"/>
          <w:sz w:val="20"/>
          <w:szCs w:val="20"/>
        </w:rPr>
        <w:t>задоволително</w:t>
      </w:r>
      <w:r w:rsidRPr="001966F0">
        <w:rPr>
          <w:rFonts w:ascii="Verdana" w:hAnsi="Verdana"/>
          <w:sz w:val="20"/>
          <w:szCs w:val="20"/>
        </w:rPr>
        <w:t>“. Дейността включва два взаимосвързани компонента, в това число:</w:t>
      </w:r>
    </w:p>
    <w:p w14:paraId="36EFB43E" w14:textId="77777777" w:rsidR="001966F0" w:rsidRPr="001966F0" w:rsidRDefault="001966F0" w:rsidP="00713849">
      <w:pPr>
        <w:numPr>
          <w:ilvl w:val="0"/>
          <w:numId w:val="5"/>
        </w:numPr>
        <w:spacing w:before="240" w:after="120" w:line="240" w:lineRule="auto"/>
        <w:ind w:left="714" w:hanging="357"/>
        <w:jc w:val="both"/>
        <w:rPr>
          <w:rFonts w:ascii="Verdana" w:hAnsi="Verdana"/>
          <w:b/>
          <w:i/>
          <w:sz w:val="20"/>
          <w:szCs w:val="20"/>
        </w:rPr>
      </w:pPr>
      <w:r w:rsidRPr="001966F0">
        <w:rPr>
          <w:rFonts w:ascii="Verdana" w:hAnsi="Verdana"/>
          <w:b/>
          <w:i/>
          <w:sz w:val="20"/>
          <w:szCs w:val="20"/>
        </w:rPr>
        <w:t>Проучване на присъствието и разпространението на целевия вид в обхвата на защитената зона</w:t>
      </w:r>
    </w:p>
    <w:p w14:paraId="24E277F5" w14:textId="77777777" w:rsidR="001966F0" w:rsidRPr="001966F0" w:rsidRDefault="001966F0" w:rsidP="0073000A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1966F0">
        <w:rPr>
          <w:rFonts w:ascii="Verdana" w:hAnsi="Verdana"/>
          <w:sz w:val="20"/>
          <w:szCs w:val="20"/>
        </w:rPr>
        <w:t xml:space="preserve">Проучванията следва да бъдат проведени въз основа на научно издържана и видово специфична стандартна </w:t>
      </w:r>
      <w:hyperlink r:id="rId22" w:history="1">
        <w:r w:rsidRPr="001966F0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мониторинг на земноводни и влечуги</w:t>
        </w:r>
      </w:hyperlink>
      <w:r w:rsidRPr="001966F0">
        <w:rPr>
          <w:rFonts w:ascii="Verdana" w:hAnsi="Verdana"/>
          <w:sz w:val="20"/>
          <w:szCs w:val="20"/>
        </w:rPr>
        <w:t>. Проучването следва да бъде извършено от експерти в съответната научна област, които притежават опит в проучването и мониторинга на вида или на земноводни и влечуги. Ако в резултат на проучването са установени конкретни находища на вида се пристъпва към реализиране на втория компонент.</w:t>
      </w:r>
    </w:p>
    <w:p w14:paraId="1F20A5C8" w14:textId="77777777" w:rsidR="001966F0" w:rsidRPr="001966F0" w:rsidRDefault="001966F0" w:rsidP="00713849">
      <w:pPr>
        <w:numPr>
          <w:ilvl w:val="0"/>
          <w:numId w:val="5"/>
        </w:numPr>
        <w:spacing w:before="240" w:after="120" w:line="240" w:lineRule="auto"/>
        <w:ind w:left="714" w:hanging="357"/>
        <w:jc w:val="both"/>
        <w:rPr>
          <w:rFonts w:ascii="Verdana" w:hAnsi="Verdana"/>
          <w:b/>
          <w:i/>
          <w:sz w:val="20"/>
          <w:szCs w:val="20"/>
        </w:rPr>
      </w:pPr>
      <w:r w:rsidRPr="001966F0">
        <w:rPr>
          <w:rFonts w:ascii="Verdana" w:hAnsi="Verdana"/>
          <w:b/>
          <w:i/>
          <w:sz w:val="20"/>
          <w:szCs w:val="20"/>
        </w:rPr>
        <w:t>Проучване на популационните параметри на целевия вид в обхвата на идентифицираните находища</w:t>
      </w:r>
    </w:p>
    <w:p w14:paraId="4284B0D7" w14:textId="77777777" w:rsidR="001966F0" w:rsidRPr="001966F0" w:rsidRDefault="001966F0" w:rsidP="001966F0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1966F0">
        <w:rPr>
          <w:rFonts w:ascii="Verdana" w:hAnsi="Verdana"/>
          <w:sz w:val="20"/>
          <w:szCs w:val="20"/>
        </w:rPr>
        <w:t>Този компонент от дейността се прилага в случай, че в резултат на проведените проучвания за разпространението на целевия вид са констатирани конкретни негови находища</w:t>
      </w:r>
      <w:r w:rsidRPr="001966F0">
        <w:rPr>
          <w:rFonts w:ascii="Verdana" w:hAnsi="Verdana"/>
          <w:sz w:val="20"/>
          <w:szCs w:val="20"/>
          <w:lang w:val="en-US"/>
        </w:rPr>
        <w:t xml:space="preserve"> </w:t>
      </w:r>
      <w:r w:rsidRPr="001966F0">
        <w:rPr>
          <w:rFonts w:ascii="Verdana" w:hAnsi="Verdana"/>
          <w:sz w:val="20"/>
          <w:szCs w:val="20"/>
        </w:rPr>
        <w:t xml:space="preserve">или такива находища вече са известни, но не са проучени/липсва информация за популационните им параметри. В обхвата на установените находища, въз основа на научно издържана </w:t>
      </w:r>
      <w:hyperlink r:id="rId23" w:history="1">
        <w:r w:rsidRPr="001966F0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</w:t>
        </w:r>
      </w:hyperlink>
      <w:r w:rsidRPr="001966F0">
        <w:rPr>
          <w:rFonts w:ascii="Verdana" w:hAnsi="Verdana"/>
          <w:sz w:val="20"/>
          <w:szCs w:val="20"/>
        </w:rPr>
        <w:t xml:space="preserve"> за земноводни и влечуги, се проучва следния минимум от популационни параметри, свързани с критериите за оценка на природозащитното състояние на вида в защитените зони:</w:t>
      </w:r>
    </w:p>
    <w:p w14:paraId="7780F102" w14:textId="77777777" w:rsidR="001966F0" w:rsidRPr="001966F0" w:rsidRDefault="001966F0" w:rsidP="00713849">
      <w:pPr>
        <w:numPr>
          <w:ilvl w:val="0"/>
          <w:numId w:val="18"/>
        </w:numPr>
        <w:spacing w:after="120"/>
        <w:contextualSpacing/>
        <w:jc w:val="both"/>
        <w:rPr>
          <w:rFonts w:ascii="Verdana" w:hAnsi="Verdana"/>
          <w:sz w:val="20"/>
          <w:szCs w:val="20"/>
        </w:rPr>
      </w:pPr>
      <w:r w:rsidRPr="001966F0">
        <w:rPr>
          <w:rFonts w:ascii="Verdana" w:hAnsi="Verdana"/>
          <w:sz w:val="20"/>
          <w:szCs w:val="20"/>
        </w:rPr>
        <w:t>Обилие на вида в установеното находище</w:t>
      </w:r>
    </w:p>
    <w:p w14:paraId="28AACFD1" w14:textId="77777777" w:rsidR="001966F0" w:rsidRPr="001966F0" w:rsidRDefault="001966F0" w:rsidP="00713849">
      <w:pPr>
        <w:numPr>
          <w:ilvl w:val="0"/>
          <w:numId w:val="18"/>
        </w:numPr>
        <w:spacing w:after="120"/>
        <w:contextualSpacing/>
        <w:jc w:val="both"/>
        <w:rPr>
          <w:rFonts w:ascii="Verdana" w:hAnsi="Verdana"/>
          <w:sz w:val="20"/>
          <w:szCs w:val="20"/>
        </w:rPr>
      </w:pPr>
      <w:r w:rsidRPr="001966F0">
        <w:rPr>
          <w:rFonts w:ascii="Verdana" w:hAnsi="Verdana"/>
          <w:sz w:val="20"/>
          <w:szCs w:val="20"/>
        </w:rPr>
        <w:t>Полова структура на вида в установените находища</w:t>
      </w:r>
    </w:p>
    <w:p w14:paraId="3BF34298" w14:textId="77777777" w:rsidR="001966F0" w:rsidRPr="001966F0" w:rsidRDefault="001966F0" w:rsidP="00713849">
      <w:pPr>
        <w:numPr>
          <w:ilvl w:val="0"/>
          <w:numId w:val="18"/>
        </w:numPr>
        <w:spacing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1966F0">
        <w:rPr>
          <w:rFonts w:ascii="Verdana" w:hAnsi="Verdana"/>
          <w:sz w:val="20"/>
          <w:szCs w:val="20"/>
        </w:rPr>
        <w:t>Възрастова структура на вида в установените находища</w:t>
      </w:r>
    </w:p>
    <w:p w14:paraId="7E4E877F" w14:textId="77777777" w:rsidR="001966F0" w:rsidRPr="001966F0" w:rsidRDefault="001966F0" w:rsidP="001966F0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1966F0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25B121E1" w14:textId="77777777" w:rsidR="001966F0" w:rsidRPr="001966F0" w:rsidRDefault="001966F0" w:rsidP="00713849">
      <w:pPr>
        <w:numPr>
          <w:ilvl w:val="6"/>
          <w:numId w:val="15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1966F0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14:paraId="176D6944" w14:textId="77777777" w:rsidR="001966F0" w:rsidRPr="001966F0" w:rsidRDefault="001966F0" w:rsidP="00713849">
      <w:pPr>
        <w:numPr>
          <w:ilvl w:val="6"/>
          <w:numId w:val="15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1966F0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14:paraId="5B6C15D7" w14:textId="77777777" w:rsidR="001966F0" w:rsidRPr="001966F0" w:rsidRDefault="001966F0" w:rsidP="001966F0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1966F0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5C8EC586" w14:textId="77777777" w:rsidR="001966F0" w:rsidRPr="001966F0" w:rsidRDefault="001966F0" w:rsidP="00713849">
      <w:pPr>
        <w:numPr>
          <w:ilvl w:val="3"/>
          <w:numId w:val="16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1966F0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показател „</w:t>
      </w:r>
      <w:r w:rsidRPr="001966F0">
        <w:rPr>
          <w:rFonts w:ascii="Verdana" w:eastAsia="Times New Roman" w:hAnsi="Verdana" w:cs="Calibri"/>
          <w:i/>
          <w:color w:val="000000"/>
          <w:sz w:val="20"/>
          <w:szCs w:val="20"/>
        </w:rPr>
        <w:t>Обилие на популацията на вида защитената зона</w:t>
      </w:r>
      <w:r w:rsidRPr="001966F0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6C3C9F83" w14:textId="77777777" w:rsidR="001966F0" w:rsidRPr="001966F0" w:rsidRDefault="001966F0" w:rsidP="00713849">
      <w:pPr>
        <w:numPr>
          <w:ilvl w:val="3"/>
          <w:numId w:val="16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1966F0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показател „</w:t>
      </w:r>
      <w:r w:rsidRPr="001966F0">
        <w:rPr>
          <w:rFonts w:ascii="Verdana" w:eastAsia="Times New Roman" w:hAnsi="Verdana" w:cs="Calibri"/>
          <w:i/>
          <w:color w:val="000000"/>
          <w:sz w:val="20"/>
          <w:szCs w:val="20"/>
        </w:rPr>
        <w:t>Полова структура на възрастните</w:t>
      </w:r>
      <w:r w:rsidRPr="001966F0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6CC04BC4" w14:textId="77777777" w:rsidR="001966F0" w:rsidRPr="001966F0" w:rsidRDefault="001966F0" w:rsidP="00713849">
      <w:pPr>
        <w:numPr>
          <w:ilvl w:val="3"/>
          <w:numId w:val="16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1966F0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показател „</w:t>
      </w:r>
      <w:r w:rsidRPr="001966F0">
        <w:rPr>
          <w:rFonts w:ascii="Verdana" w:eastAsia="Times New Roman" w:hAnsi="Verdana" w:cs="Calibri"/>
          <w:i/>
          <w:color w:val="000000"/>
          <w:sz w:val="20"/>
          <w:szCs w:val="20"/>
        </w:rPr>
        <w:t>Възрастова структура</w:t>
      </w:r>
      <w:r w:rsidRPr="001966F0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28277CB1" w14:textId="77777777" w:rsidR="001966F0" w:rsidRPr="001966F0" w:rsidRDefault="001966F0" w:rsidP="00713849">
      <w:pPr>
        <w:numPr>
          <w:ilvl w:val="3"/>
          <w:numId w:val="16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1966F0">
        <w:rPr>
          <w:rFonts w:ascii="Verdana" w:eastAsia="Times New Roman" w:hAnsi="Verdana" w:cs="Calibri"/>
          <w:color w:val="000000"/>
          <w:sz w:val="20"/>
          <w:szCs w:val="20"/>
        </w:rPr>
        <w:t>Недостатъчна информация по показател „</w:t>
      </w:r>
      <w:r w:rsidRPr="001966F0">
        <w:rPr>
          <w:rFonts w:ascii="Verdana" w:eastAsia="Times New Roman" w:hAnsi="Verdana" w:cs="Calibri"/>
          <w:i/>
          <w:color w:val="000000"/>
          <w:sz w:val="20"/>
          <w:szCs w:val="20"/>
        </w:rPr>
        <w:t>Брой находища</w:t>
      </w:r>
      <w:r w:rsidRPr="001966F0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0DE747BA" w14:textId="77777777" w:rsidR="001966F0" w:rsidRPr="001966F0" w:rsidRDefault="001966F0" w:rsidP="00713849">
      <w:pPr>
        <w:numPr>
          <w:ilvl w:val="3"/>
          <w:numId w:val="16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1966F0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показател „</w:t>
      </w:r>
      <w:r w:rsidRPr="001966F0">
        <w:rPr>
          <w:rFonts w:ascii="Verdana" w:eastAsia="Times New Roman" w:hAnsi="Verdana" w:cs="Calibri"/>
          <w:i/>
          <w:color w:val="000000"/>
          <w:sz w:val="20"/>
          <w:szCs w:val="20"/>
        </w:rPr>
        <w:t>Обща площ на потенциалното местообитание в зоната</w:t>
      </w:r>
      <w:r w:rsidRPr="001966F0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5148F280" w14:textId="1D86E757" w:rsidR="0073000A" w:rsidRPr="0073000A" w:rsidRDefault="0073000A" w:rsidP="00713849">
      <w:pPr>
        <w:numPr>
          <w:ilvl w:val="1"/>
          <w:numId w:val="13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37" w:name="_Toc5786641"/>
      <w:bookmarkStart w:id="38" w:name="_Toc6995362"/>
      <w:bookmarkStart w:id="39" w:name="_Toc7092753"/>
      <w:r w:rsidRPr="0073000A">
        <w:rPr>
          <w:rFonts w:ascii="Verdana" w:hAnsi="Verdana"/>
          <w:b/>
          <w:i/>
        </w:rPr>
        <w:lastRenderedPageBreak/>
        <w:t>Информационни дейности и дейности за въвличане на заинтересованите страни</w:t>
      </w:r>
      <w:bookmarkEnd w:id="37"/>
      <w:bookmarkEnd w:id="38"/>
      <w:bookmarkEnd w:id="39"/>
    </w:p>
    <w:p w14:paraId="768BEB38" w14:textId="77777777" w:rsidR="0073000A" w:rsidRPr="0073000A" w:rsidRDefault="0073000A" w:rsidP="0073000A">
      <w:pPr>
        <w:spacing w:before="240"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73000A">
        <w:rPr>
          <w:rFonts w:ascii="Verdana" w:hAnsi="Verdana"/>
          <w:sz w:val="20"/>
          <w:szCs w:val="20"/>
        </w:rPr>
        <w:t>Дейността включва организиране и провеждане на информационни, координационни и работни срещи и/или медийна кампания на местно ниво (териториален обхват на МИГ) насочени към превенция и минимизиране на конкретни заплахи и въздействия за целевия вид и местообитанията му и популяризиране на прилаганите преки природозащитни дейности. Основни приоритети в тази насока следва да бъдат:</w:t>
      </w:r>
    </w:p>
    <w:p w14:paraId="70CBB190" w14:textId="77777777" w:rsidR="0073000A" w:rsidRPr="0073000A" w:rsidRDefault="0073000A" w:rsidP="00713849">
      <w:pPr>
        <w:numPr>
          <w:ilvl w:val="0"/>
          <w:numId w:val="5"/>
        </w:numPr>
        <w:spacing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73000A">
        <w:rPr>
          <w:rFonts w:ascii="Verdana" w:hAnsi="Verdana"/>
          <w:sz w:val="20"/>
          <w:szCs w:val="20"/>
        </w:rPr>
        <w:t>провеждане на информационни срещи с собственици и ползватели на земеделски земи и гори, насочени към превенция и минимализиране на ефекта от пожарите върху вида и местообитанията му, както и провеждане на координационни срещи с отговорните държавни и общински институции в тази насока;</w:t>
      </w:r>
    </w:p>
    <w:p w14:paraId="5167C2A5" w14:textId="77777777" w:rsidR="0073000A" w:rsidRPr="0073000A" w:rsidRDefault="0073000A" w:rsidP="00713849">
      <w:pPr>
        <w:numPr>
          <w:ilvl w:val="0"/>
          <w:numId w:val="5"/>
        </w:numPr>
        <w:spacing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73000A">
        <w:rPr>
          <w:rFonts w:ascii="Verdana" w:hAnsi="Verdana"/>
          <w:sz w:val="20"/>
          <w:szCs w:val="20"/>
        </w:rPr>
        <w:t>Провеждане на информационни срещи с местното население и земеделски стопани, насочени към превенция и ограничаване на замърсяването на влажни зони (реки, естествени и изкуствени водоеми със стоящи води и др.) на територията на защитената зона с твърди битови и строителни отпадъци и отпадъци от селскостопанската дейност - опаковки от пестициди и хербициди, и др.</w:t>
      </w:r>
    </w:p>
    <w:p w14:paraId="14A30BFC" w14:textId="77777777" w:rsidR="0073000A" w:rsidRPr="0073000A" w:rsidRDefault="0073000A" w:rsidP="0073000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3000A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4E0F866E" w14:textId="77777777" w:rsidR="0073000A" w:rsidRPr="0073000A" w:rsidRDefault="0073000A" w:rsidP="00713849">
      <w:pPr>
        <w:numPr>
          <w:ilvl w:val="6"/>
          <w:numId w:val="16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3000A">
        <w:rPr>
          <w:rFonts w:ascii="Verdana" w:hAnsi="Verdana"/>
          <w:sz w:val="20"/>
          <w:szCs w:val="20"/>
        </w:rPr>
        <w:t>Превенция и свеждане до минимум на отрицателните въздействия и заплахи, в частност превенция на ефекта от пожарите и замърсяването върху вида и местообитанията му и ограничаване на интензивността им</w:t>
      </w:r>
    </w:p>
    <w:p w14:paraId="44A51987" w14:textId="77777777" w:rsidR="0073000A" w:rsidRPr="0073000A" w:rsidRDefault="0073000A" w:rsidP="0073000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3000A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0CD13BA5" w14:textId="77777777" w:rsidR="0073000A" w:rsidRPr="0073000A" w:rsidRDefault="0073000A" w:rsidP="00713849">
      <w:pPr>
        <w:numPr>
          <w:ilvl w:val="3"/>
          <w:numId w:val="14"/>
        </w:numPr>
        <w:spacing w:after="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73000A">
        <w:rPr>
          <w:rFonts w:ascii="Verdana" w:eastAsia="Times New Roman" w:hAnsi="Verdana" w:cs="Calibri"/>
          <w:color w:val="000000"/>
          <w:sz w:val="20"/>
          <w:szCs w:val="20"/>
        </w:rPr>
        <w:t xml:space="preserve">Пожари </w:t>
      </w:r>
      <w:r w:rsidRPr="0073000A">
        <w:rPr>
          <w:rFonts w:ascii="Verdana" w:eastAsia="Times New Roman" w:hAnsi="Verdana" w:cs="Calibri"/>
          <w:color w:val="000000"/>
          <w:sz w:val="20"/>
          <w:szCs w:val="20"/>
          <w:lang w:val="en-US"/>
        </w:rPr>
        <w:t>J01</w:t>
      </w:r>
    </w:p>
    <w:p w14:paraId="51E9D61F" w14:textId="77777777" w:rsidR="0073000A" w:rsidRPr="0073000A" w:rsidRDefault="0073000A" w:rsidP="00713849">
      <w:pPr>
        <w:numPr>
          <w:ilvl w:val="3"/>
          <w:numId w:val="14"/>
        </w:numPr>
        <w:spacing w:after="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73000A">
        <w:rPr>
          <w:rFonts w:ascii="Verdana" w:eastAsia="Times New Roman" w:hAnsi="Verdana" w:cs="Calibri"/>
          <w:sz w:val="20"/>
          <w:szCs w:val="20"/>
        </w:rPr>
        <w:t>Замърсяване H05.01</w:t>
      </w:r>
    </w:p>
    <w:p w14:paraId="12C85169" w14:textId="77777777" w:rsidR="0073000A" w:rsidRPr="0073000A" w:rsidRDefault="0073000A" w:rsidP="00713849">
      <w:pPr>
        <w:numPr>
          <w:ilvl w:val="3"/>
          <w:numId w:val="14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73000A">
        <w:rPr>
          <w:rFonts w:ascii="Verdana" w:eastAsia="Times New Roman" w:hAnsi="Verdana" w:cs="Calibri"/>
          <w:color w:val="000000"/>
          <w:sz w:val="20"/>
          <w:szCs w:val="20"/>
        </w:rPr>
        <w:t>Общи въздействия и заплахи за вида</w:t>
      </w:r>
    </w:p>
    <w:p w14:paraId="29E7DD12" w14:textId="77777777" w:rsidR="0073000A" w:rsidRPr="0073000A" w:rsidRDefault="0073000A" w:rsidP="00713849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40" w:name="_Toc5786642"/>
      <w:bookmarkStart w:id="41" w:name="_Toc6995363"/>
      <w:bookmarkStart w:id="42" w:name="_Toc7092754"/>
      <w:r w:rsidRPr="0073000A">
        <w:rPr>
          <w:rFonts w:ascii="Verdana" w:hAnsi="Verdana"/>
          <w:b/>
        </w:rPr>
        <w:t>Разпределение на целесъобразните за изпълнение дейности по зони</w:t>
      </w:r>
      <w:bookmarkEnd w:id="40"/>
      <w:bookmarkEnd w:id="41"/>
      <w:bookmarkEnd w:id="42"/>
    </w:p>
    <w:p w14:paraId="3F18D0A8" w14:textId="77777777" w:rsidR="0073000A" w:rsidRPr="0073000A" w:rsidRDefault="0073000A" w:rsidP="0073000A">
      <w:pPr>
        <w:spacing w:after="120" w:line="240" w:lineRule="auto"/>
        <w:ind w:firstLine="284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73000A">
        <w:rPr>
          <w:rFonts w:ascii="Verdana" w:eastAsia="Times New Roman" w:hAnsi="Verdana" w:cs="Calibri"/>
          <w:color w:val="000000"/>
          <w:sz w:val="20"/>
          <w:szCs w:val="20"/>
        </w:rPr>
        <w:t>Във връзка с идентифицираните въздействия и заплахи за вида по защитени зони и с оглед на връзката на всяка от целесъобразните за изпълнение дейности с установените заплахи и негативни въздействия, в Таблица 3 е представено разпределение на дейностите по защитени зони.</w:t>
      </w:r>
    </w:p>
    <w:p w14:paraId="3609A40F" w14:textId="4485574D" w:rsidR="0073000A" w:rsidRPr="0073000A" w:rsidRDefault="0073000A" w:rsidP="0073000A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  <w:r w:rsidRPr="0073000A">
        <w:rPr>
          <w:rFonts w:ascii="Verdana" w:hAnsi="Verdana"/>
          <w:b/>
          <w:sz w:val="18"/>
          <w:szCs w:val="18"/>
        </w:rPr>
        <w:t xml:space="preserve">Таблица 3. </w:t>
      </w:r>
      <w:r w:rsidRPr="0073000A">
        <w:rPr>
          <w:rFonts w:ascii="Verdana" w:hAnsi="Verdana"/>
          <w:sz w:val="18"/>
          <w:szCs w:val="18"/>
        </w:rPr>
        <w:t xml:space="preserve">Разпределение на целесъобразните за изпълнение дейности за подобряване на ПС на вида по защитени зони, в </w:t>
      </w:r>
      <w:r>
        <w:rPr>
          <w:rFonts w:ascii="Verdana" w:hAnsi="Verdana"/>
          <w:sz w:val="18"/>
          <w:szCs w:val="18"/>
        </w:rPr>
        <w:t>обхвата на МИГ „Белене - Никопол</w:t>
      </w:r>
      <w:r w:rsidRPr="0073000A">
        <w:rPr>
          <w:rFonts w:ascii="Verdana" w:hAnsi="Verdana"/>
          <w:sz w:val="18"/>
          <w:szCs w:val="18"/>
        </w:rPr>
        <w:t>“</w:t>
      </w:r>
      <w:r w:rsidR="002066B7">
        <w:rPr>
          <w:rFonts w:ascii="Verdana" w:hAnsi="Verdana"/>
          <w:sz w:val="18"/>
          <w:szCs w:val="18"/>
        </w:rPr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32"/>
        <w:gridCol w:w="1891"/>
        <w:gridCol w:w="5305"/>
      </w:tblGrid>
      <w:tr w:rsidR="00DD2DD7" w:rsidRPr="00DD2DD7" w14:paraId="62710433" w14:textId="77777777" w:rsidTr="007F4269">
        <w:trPr>
          <w:trHeight w:val="315"/>
        </w:trPr>
        <w:tc>
          <w:tcPr>
            <w:tcW w:w="1263" w:type="pct"/>
            <w:shd w:val="clear" w:color="000000" w:fill="DEEAF6"/>
            <w:vAlign w:val="center"/>
            <w:hideMark/>
          </w:tcPr>
          <w:p w14:paraId="671D3170" w14:textId="77777777" w:rsidR="00DD2DD7" w:rsidRPr="00DD2DD7" w:rsidRDefault="00DD2DD7" w:rsidP="00DD2DD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DD2DD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МИГ</w:t>
            </w:r>
          </w:p>
        </w:tc>
        <w:tc>
          <w:tcPr>
            <w:tcW w:w="982" w:type="pct"/>
            <w:shd w:val="clear" w:color="000000" w:fill="DEEAF6"/>
            <w:noWrap/>
            <w:vAlign w:val="center"/>
            <w:hideMark/>
          </w:tcPr>
          <w:p w14:paraId="65FE7418" w14:textId="77777777" w:rsidR="00DD2DD7" w:rsidRPr="00DD2DD7" w:rsidRDefault="00DD2DD7" w:rsidP="00DD2DD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DD2DD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Защитена зона</w:t>
            </w:r>
          </w:p>
        </w:tc>
        <w:tc>
          <w:tcPr>
            <w:tcW w:w="2755" w:type="pct"/>
            <w:shd w:val="clear" w:color="000000" w:fill="DEEAF6"/>
            <w:noWrap/>
            <w:vAlign w:val="center"/>
            <w:hideMark/>
          </w:tcPr>
          <w:p w14:paraId="6DB8B7D3" w14:textId="77777777" w:rsidR="00DD2DD7" w:rsidRPr="00DD2DD7" w:rsidRDefault="00DD2DD7" w:rsidP="00DD2DD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DD2DD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Целесъобразни за изпълнение дейности</w:t>
            </w:r>
          </w:p>
        </w:tc>
      </w:tr>
      <w:tr w:rsidR="00AA65CB" w:rsidRPr="00DD2DD7" w14:paraId="3F0717CF" w14:textId="77777777" w:rsidTr="00AA65CB">
        <w:trPr>
          <w:trHeight w:val="854"/>
        </w:trPr>
        <w:tc>
          <w:tcPr>
            <w:tcW w:w="1263" w:type="pct"/>
            <w:vMerge w:val="restart"/>
            <w:shd w:val="clear" w:color="auto" w:fill="auto"/>
            <w:noWrap/>
            <w:vAlign w:val="center"/>
            <w:hideMark/>
          </w:tcPr>
          <w:p w14:paraId="34A5BE2A" w14:textId="73979897" w:rsidR="00AA65CB" w:rsidRPr="00DD2DD7" w:rsidRDefault="00AA65CB" w:rsidP="006D72A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20"/>
                <w:szCs w:val="20"/>
                <w:lang w:val="en-GB" w:eastAsia="en-GB"/>
              </w:rPr>
            </w:pPr>
            <w:r>
              <w:rPr>
                <w:rFonts w:ascii="Verdana" w:eastAsia="Times New Roman" w:hAnsi="Verdana" w:cs="Calibri"/>
                <w:b/>
                <w:color w:val="000000"/>
                <w:sz w:val="20"/>
                <w:szCs w:val="20"/>
                <w:lang w:eastAsia="en-GB"/>
              </w:rPr>
              <w:t>Белене - Никопол</w:t>
            </w:r>
          </w:p>
        </w:tc>
        <w:tc>
          <w:tcPr>
            <w:tcW w:w="982" w:type="pct"/>
            <w:vMerge w:val="restart"/>
            <w:shd w:val="clear" w:color="auto" w:fill="auto"/>
            <w:vAlign w:val="center"/>
            <w:hideMark/>
          </w:tcPr>
          <w:p w14:paraId="49D98C79" w14:textId="77777777" w:rsidR="00AA65CB" w:rsidRPr="00AE4451" w:rsidRDefault="00AA65CB" w:rsidP="0073000A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r w:rsidRPr="00D1643F"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Никополско плато</w:t>
            </w:r>
          </w:p>
          <w:p w14:paraId="3BF70642" w14:textId="39EEEA01" w:rsidR="00AA65CB" w:rsidRPr="00DD2DD7" w:rsidRDefault="00AA65CB" w:rsidP="0017307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BG0000247</w:t>
            </w:r>
          </w:p>
        </w:tc>
        <w:tc>
          <w:tcPr>
            <w:tcW w:w="2755" w:type="pct"/>
            <w:shd w:val="clear" w:color="auto" w:fill="auto"/>
            <w:vAlign w:val="center"/>
            <w:hideMark/>
          </w:tcPr>
          <w:p w14:paraId="0EB7DF88" w14:textId="77777777" w:rsidR="00AA65CB" w:rsidRPr="00DD2DD7" w:rsidRDefault="00AA65CB" w:rsidP="00DD2DD7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val="en-GB" w:eastAsia="en-GB"/>
              </w:rPr>
            </w:pPr>
            <w:r w:rsidRPr="00DD2DD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5.1. Проучване и картиране на присъствието, разпространението и популационните параметри на целевия вид</w:t>
            </w:r>
          </w:p>
        </w:tc>
      </w:tr>
      <w:tr w:rsidR="00DD2DD7" w:rsidRPr="00DD2DD7" w14:paraId="20DC93C3" w14:textId="77777777" w:rsidTr="007F4269">
        <w:trPr>
          <w:trHeight w:val="389"/>
        </w:trPr>
        <w:tc>
          <w:tcPr>
            <w:tcW w:w="1263" w:type="pct"/>
            <w:vMerge/>
            <w:vAlign w:val="center"/>
            <w:hideMark/>
          </w:tcPr>
          <w:p w14:paraId="41ACC653" w14:textId="77777777" w:rsidR="00DD2DD7" w:rsidRPr="00DD2DD7" w:rsidRDefault="00DD2DD7" w:rsidP="00DD2DD7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20"/>
                <w:szCs w:val="20"/>
                <w:lang w:val="en-GB" w:eastAsia="en-GB"/>
              </w:rPr>
            </w:pPr>
          </w:p>
        </w:tc>
        <w:tc>
          <w:tcPr>
            <w:tcW w:w="982" w:type="pct"/>
            <w:vMerge/>
            <w:vAlign w:val="center"/>
            <w:hideMark/>
          </w:tcPr>
          <w:p w14:paraId="1C413D2A" w14:textId="77777777" w:rsidR="00DD2DD7" w:rsidRPr="00DD2DD7" w:rsidRDefault="00DD2DD7" w:rsidP="00DD2DD7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2755" w:type="pct"/>
            <w:shd w:val="clear" w:color="auto" w:fill="auto"/>
            <w:vAlign w:val="center"/>
            <w:hideMark/>
          </w:tcPr>
          <w:p w14:paraId="0DD43406" w14:textId="55A55886" w:rsidR="00DD2DD7" w:rsidRPr="00DD2DD7" w:rsidRDefault="00985D43" w:rsidP="00AA65CB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</w:t>
            </w:r>
            <w:r w:rsidR="00AA65CB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2</w:t>
            </w:r>
            <w:r w:rsidR="00DD2DD7" w:rsidRPr="00DD2DD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. Информационни дейности и дейности за въвличане на заинтересованите страни</w:t>
            </w:r>
          </w:p>
        </w:tc>
      </w:tr>
    </w:tbl>
    <w:p w14:paraId="53A80DA1" w14:textId="711FC24F" w:rsidR="00AA65CB" w:rsidRDefault="00AA65CB" w:rsidP="00AA65CB">
      <w:pPr>
        <w:pStyle w:val="ListParagraph"/>
        <w:spacing w:line="240" w:lineRule="auto"/>
        <w:ind w:left="0"/>
        <w:outlineLvl w:val="0"/>
        <w:rPr>
          <w:rFonts w:ascii="Verdana" w:hAnsi="Verdana"/>
          <w:b/>
          <w:caps/>
          <w:sz w:val="28"/>
          <w:szCs w:val="28"/>
        </w:rPr>
      </w:pPr>
    </w:p>
    <w:p w14:paraId="704F55BE" w14:textId="1C67C2C7" w:rsidR="005305B1" w:rsidRPr="002066B7" w:rsidRDefault="005305B1" w:rsidP="00713849">
      <w:pPr>
        <w:pStyle w:val="ListParagraph"/>
        <w:numPr>
          <w:ilvl w:val="0"/>
          <w:numId w:val="4"/>
        </w:numPr>
        <w:spacing w:line="240" w:lineRule="auto"/>
        <w:ind w:left="0" w:firstLine="0"/>
        <w:jc w:val="center"/>
        <w:outlineLvl w:val="0"/>
        <w:rPr>
          <w:rFonts w:ascii="Verdana" w:hAnsi="Verdana"/>
          <w:b/>
          <w:caps/>
          <w:sz w:val="28"/>
          <w:szCs w:val="28"/>
        </w:rPr>
      </w:pPr>
      <w:bookmarkStart w:id="43" w:name="_Toc7092755"/>
      <w:r w:rsidRPr="002066B7">
        <w:rPr>
          <w:rFonts w:ascii="Verdana" w:hAnsi="Verdana"/>
          <w:b/>
          <w:caps/>
          <w:sz w:val="28"/>
          <w:szCs w:val="28"/>
        </w:rPr>
        <w:t>Червенокоремна бумка</w:t>
      </w:r>
      <w:bookmarkEnd w:id="43"/>
    </w:p>
    <w:p w14:paraId="2E9944B9" w14:textId="638A80A9" w:rsidR="005305B1" w:rsidRPr="00B7228E" w:rsidRDefault="005305B1" w:rsidP="005305B1">
      <w:pPr>
        <w:spacing w:after="240" w:line="240" w:lineRule="auto"/>
        <w:jc w:val="center"/>
        <w:rPr>
          <w:rFonts w:ascii="Verdana" w:hAnsi="Verdana"/>
          <w:sz w:val="28"/>
          <w:szCs w:val="28"/>
        </w:rPr>
      </w:pPr>
      <w:r>
        <w:rPr>
          <w:rFonts w:ascii="Verdana" w:hAnsi="Verdana" w:cs="Arial"/>
          <w:i/>
          <w:iCs/>
          <w:sz w:val="28"/>
          <w:szCs w:val="28"/>
          <w:lang w:val="en-US"/>
        </w:rPr>
        <w:t>Bombina bombina</w:t>
      </w:r>
      <w:r w:rsidRPr="00B7228E">
        <w:rPr>
          <w:rFonts w:ascii="Verdana" w:hAnsi="Verdana"/>
          <w:sz w:val="28"/>
          <w:szCs w:val="28"/>
        </w:rPr>
        <w:t xml:space="preserve"> </w:t>
      </w:r>
      <w:r w:rsidR="002066B7">
        <w:rPr>
          <w:rFonts w:ascii="Verdana" w:hAnsi="Verdana"/>
          <w:sz w:val="28"/>
          <w:szCs w:val="28"/>
        </w:rPr>
        <w:t>(</w:t>
      </w:r>
      <w:r w:rsidRPr="00B7228E">
        <w:rPr>
          <w:rFonts w:ascii="Verdana" w:hAnsi="Verdana"/>
          <w:sz w:val="28"/>
          <w:szCs w:val="28"/>
        </w:rPr>
        <w:t>Linnaeus</w:t>
      </w:r>
      <w:r w:rsidR="002066B7">
        <w:rPr>
          <w:rFonts w:ascii="Verdana" w:hAnsi="Verdana"/>
          <w:sz w:val="28"/>
          <w:szCs w:val="28"/>
        </w:rPr>
        <w:t>,</w:t>
      </w:r>
      <w:r w:rsidRPr="00B7228E">
        <w:rPr>
          <w:rFonts w:ascii="Verdana" w:hAnsi="Verdana"/>
          <w:sz w:val="28"/>
          <w:szCs w:val="28"/>
        </w:rPr>
        <w:t xml:space="preserve"> 1758)</w:t>
      </w:r>
    </w:p>
    <w:p w14:paraId="48EE39DC" w14:textId="77777777" w:rsidR="005305B1" w:rsidRDefault="005305B1" w:rsidP="00713849">
      <w:pPr>
        <w:numPr>
          <w:ilvl w:val="0"/>
          <w:numId w:val="1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44" w:name="_Toc7092756"/>
      <w:r w:rsidRPr="000C5B23">
        <w:rPr>
          <w:rFonts w:ascii="Verdana" w:hAnsi="Verdana"/>
          <w:b/>
        </w:rPr>
        <w:t>Описание на целевия вид</w:t>
      </w:r>
      <w:bookmarkEnd w:id="44"/>
    </w:p>
    <w:tbl>
      <w:tblPr>
        <w:tblStyle w:val="TableGrid"/>
        <w:tblpPr w:leftFromText="141" w:rightFromText="141" w:vertAnchor="text" w:horzAnchor="margin" w:tblpXSpec="right" w:tblpY="144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2"/>
      </w:tblGrid>
      <w:tr w:rsidR="005305B1" w14:paraId="70E96489" w14:textId="77777777" w:rsidTr="002066B7">
        <w:trPr>
          <w:trHeight w:val="3829"/>
        </w:trPr>
        <w:tc>
          <w:tcPr>
            <w:tcW w:w="5382" w:type="dxa"/>
          </w:tcPr>
          <w:p w14:paraId="762E7FCA" w14:textId="77777777" w:rsidR="005305B1" w:rsidRDefault="001F0BC2" w:rsidP="002066B7">
            <w:pPr>
              <w:autoSpaceDE w:val="0"/>
              <w:autoSpaceDN w:val="0"/>
              <w:adjustRightInd w:val="0"/>
              <w:jc w:val="both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40788A">
              <w:rPr>
                <w:rFonts w:ascii="Verdana" w:hAnsi="Verdana"/>
                <w:b/>
                <w:noProof/>
                <w:sz w:val="20"/>
                <w:szCs w:val="20"/>
                <w:lang w:eastAsia="bg-BG"/>
              </w:rPr>
              <w:lastRenderedPageBreak/>
              <w:drawing>
                <wp:inline distT="0" distB="0" distL="0" distR="0" wp14:anchorId="06BADBEF" wp14:editId="499411BA">
                  <wp:extent cx="3240000" cy="2430000"/>
                  <wp:effectExtent l="0" t="0" r="0" b="8890"/>
                  <wp:docPr id="12" name="Picture 12" descr="P:\Shared_GP\VOMR_OPOS\forSharing\photoVOMR\Bombina_bombina_GPopgeorgie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:\Shared_GP\VOMR_OPOS\forSharing\photoVOMR\Bombina_bombina_GPopgeorgie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43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05B1" w14:paraId="0260F280" w14:textId="77777777" w:rsidTr="002066B7">
        <w:trPr>
          <w:trHeight w:val="80"/>
        </w:trPr>
        <w:tc>
          <w:tcPr>
            <w:tcW w:w="5382" w:type="dxa"/>
          </w:tcPr>
          <w:p w14:paraId="44C2DB39" w14:textId="7AAF3C87" w:rsidR="005305B1" w:rsidRPr="00757BAA" w:rsidRDefault="002066B7" w:rsidP="002066B7">
            <w:pPr>
              <w:spacing w:after="120"/>
              <w:jc w:val="both"/>
              <w:rPr>
                <w:b/>
              </w:rPr>
            </w:pPr>
            <w:r>
              <w:rPr>
                <w:b/>
              </w:rPr>
              <w:t xml:space="preserve">Червенокоремна бумка          </w:t>
            </w:r>
            <w:r w:rsidR="005305B1">
              <w:rPr>
                <w:b/>
              </w:rPr>
              <w:t>Снимка: Г. Попгеоргиев</w:t>
            </w:r>
          </w:p>
        </w:tc>
      </w:tr>
    </w:tbl>
    <w:p w14:paraId="5C43D557" w14:textId="77777777" w:rsidR="005305B1" w:rsidRPr="005305B1" w:rsidRDefault="005305B1" w:rsidP="005305B1">
      <w:pPr>
        <w:spacing w:after="120"/>
        <w:ind w:firstLine="357"/>
        <w:jc w:val="both"/>
        <w:rPr>
          <w:rFonts w:ascii="Verdana" w:hAnsi="Verdana"/>
          <w:sz w:val="20"/>
          <w:szCs w:val="20"/>
        </w:rPr>
      </w:pPr>
      <w:r w:rsidRPr="005305B1">
        <w:rPr>
          <w:rFonts w:ascii="Verdana" w:hAnsi="Verdana"/>
          <w:b/>
          <w:sz w:val="20"/>
          <w:szCs w:val="20"/>
        </w:rPr>
        <w:t>Морфология</w:t>
      </w:r>
      <w:r w:rsidRPr="005305B1">
        <w:rPr>
          <w:rFonts w:ascii="Verdana" w:hAnsi="Verdana"/>
          <w:sz w:val="20"/>
          <w:szCs w:val="20"/>
        </w:rPr>
        <w:t>: На дължина достига до 55 mm. Кожата на гръбната страна с множество дребни брадавички, най-често обединени в групи. Зеницата сърцевидна. Мъжките са с вътрешен резонатор на гушата и с брачни мазоли по вътрешните пръсти на предните крайници. Гръбната страна сивокафява, кафяво</w:t>
      </w:r>
      <w:r w:rsidRPr="005305B1">
        <w:rPr>
          <w:rFonts w:ascii="Verdana" w:hAnsi="Verdana"/>
          <w:sz w:val="20"/>
          <w:szCs w:val="20"/>
          <w:lang w:val="en-US"/>
        </w:rPr>
        <w:t>-</w:t>
      </w:r>
      <w:r w:rsidRPr="005305B1">
        <w:rPr>
          <w:rFonts w:ascii="Verdana" w:hAnsi="Verdana"/>
          <w:sz w:val="20"/>
          <w:szCs w:val="20"/>
        </w:rPr>
        <w:t>зеленикава или маслинена с тъмни симетрични петна (съвпадащи с групите брадавици); крайниците с тъмни ивици; върховете на пръстите тъмни. Коремната страна черна или тъмносива с жълто-оранжеви до яркочервени петна и множеството кръгли бели петънца.</w:t>
      </w:r>
    </w:p>
    <w:p w14:paraId="315C5754" w14:textId="77777777" w:rsidR="005305B1" w:rsidRPr="005305B1" w:rsidRDefault="005305B1" w:rsidP="005305B1">
      <w:pPr>
        <w:spacing w:after="120"/>
        <w:ind w:firstLine="357"/>
        <w:jc w:val="both"/>
        <w:rPr>
          <w:rFonts w:ascii="Verdana" w:hAnsi="Verdana"/>
          <w:sz w:val="20"/>
          <w:szCs w:val="20"/>
        </w:rPr>
      </w:pPr>
      <w:r w:rsidRPr="005305B1">
        <w:rPr>
          <w:rFonts w:ascii="Verdana" w:hAnsi="Verdana"/>
          <w:b/>
          <w:sz w:val="20"/>
          <w:szCs w:val="20"/>
        </w:rPr>
        <w:t>Биология</w:t>
      </w:r>
      <w:r w:rsidRPr="005305B1">
        <w:rPr>
          <w:rFonts w:ascii="Verdana" w:hAnsi="Verdana"/>
          <w:sz w:val="20"/>
          <w:szCs w:val="20"/>
        </w:rPr>
        <w:t>: Активна е денем и привечер, но през брачния период и през голямата част от нощта. Храни се с насекоми, червеи, охлюви и други безгръбначни животни. Размножителният период обикновено е през втората половина на април и май. Женската снася от 80 до 00 яйца. Те се прикрепят към водни растения или към субстрата поединично или на малки групи. Хибернацията е от ноември до март-април.</w:t>
      </w:r>
    </w:p>
    <w:p w14:paraId="3E8F1180" w14:textId="77777777" w:rsidR="005305B1" w:rsidRPr="00D659E8" w:rsidRDefault="005305B1" w:rsidP="00713849">
      <w:pPr>
        <w:numPr>
          <w:ilvl w:val="0"/>
          <w:numId w:val="1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45" w:name="_Toc7092757"/>
      <w:r w:rsidRPr="00D659E8">
        <w:rPr>
          <w:rFonts w:ascii="Verdana" w:hAnsi="Verdana"/>
          <w:b/>
        </w:rPr>
        <w:t>Описание на характерните местообитания</w:t>
      </w:r>
      <w:bookmarkEnd w:id="45"/>
    </w:p>
    <w:p w14:paraId="119F2921" w14:textId="77777777" w:rsidR="001F0BC2" w:rsidRDefault="001F0BC2" w:rsidP="001F0BC2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6E05AD">
        <w:rPr>
          <w:rFonts w:ascii="Verdana" w:hAnsi="Verdana"/>
          <w:sz w:val="20"/>
          <w:szCs w:val="20"/>
        </w:rPr>
        <w:t xml:space="preserve">Червенокоремната бумка се среща в низинните и равнините части на страната както и в някой нискохълмисти райони на Дунавската равнина, Тракийската низина, черноморското крайбрежие. Обитава блата, </w:t>
      </w:r>
      <w:r>
        <w:rPr>
          <w:rFonts w:ascii="Verdana" w:hAnsi="Verdana"/>
          <w:sz w:val="20"/>
          <w:szCs w:val="20"/>
        </w:rPr>
        <w:t>естествени и изкуствени езера</w:t>
      </w:r>
      <w:r w:rsidRPr="006E05AD">
        <w:rPr>
          <w:rFonts w:ascii="Verdana" w:hAnsi="Verdana"/>
          <w:sz w:val="20"/>
          <w:szCs w:val="20"/>
        </w:rPr>
        <w:t>, бавнотечащи участъци на реки, крайречни водоеми, канали, оризища, корита на чешми, локви</w:t>
      </w:r>
      <w:r>
        <w:rPr>
          <w:rFonts w:ascii="Verdana" w:hAnsi="Verdana"/>
          <w:sz w:val="20"/>
          <w:szCs w:val="20"/>
        </w:rPr>
        <w:t>, наводнени коловози</w:t>
      </w:r>
      <w:r w:rsidRPr="006E05AD">
        <w:rPr>
          <w:rFonts w:ascii="Verdana" w:hAnsi="Verdana"/>
          <w:sz w:val="20"/>
          <w:szCs w:val="20"/>
        </w:rPr>
        <w:t xml:space="preserve"> и др. </w:t>
      </w:r>
      <w:r>
        <w:rPr>
          <w:rFonts w:ascii="Verdana" w:hAnsi="Verdana"/>
          <w:sz w:val="20"/>
          <w:szCs w:val="20"/>
        </w:rPr>
        <w:t xml:space="preserve">Предпочита водоеми с обилна растителност. </w:t>
      </w:r>
      <w:r w:rsidRPr="006E05AD">
        <w:rPr>
          <w:rFonts w:ascii="Verdana" w:hAnsi="Verdana"/>
          <w:sz w:val="20"/>
          <w:szCs w:val="20"/>
        </w:rPr>
        <w:t xml:space="preserve">Среща се от морското равнище до около </w:t>
      </w:r>
      <w:r>
        <w:rPr>
          <w:rFonts w:ascii="Verdana" w:hAnsi="Verdana"/>
          <w:sz w:val="20"/>
          <w:szCs w:val="20"/>
        </w:rPr>
        <w:t>450 m н.</w:t>
      </w:r>
      <w:r>
        <w:rPr>
          <w:rFonts w:ascii="Verdana" w:hAnsi="Verdana"/>
          <w:sz w:val="20"/>
          <w:szCs w:val="20"/>
          <w:lang w:val="en-US"/>
        </w:rPr>
        <w:t xml:space="preserve"> </w:t>
      </w:r>
      <w:r w:rsidRPr="006E05AD">
        <w:rPr>
          <w:rFonts w:ascii="Verdana" w:hAnsi="Verdana"/>
          <w:sz w:val="20"/>
          <w:szCs w:val="20"/>
        </w:rPr>
        <w:t>в.</w:t>
      </w:r>
      <w:r>
        <w:rPr>
          <w:rFonts w:ascii="Verdana" w:hAnsi="Verdana"/>
          <w:sz w:val="20"/>
          <w:szCs w:val="20"/>
          <w:lang w:val="en-US"/>
        </w:rPr>
        <w:t xml:space="preserve"> </w:t>
      </w:r>
      <w:r w:rsidRPr="00FB1361">
        <w:rPr>
          <w:rFonts w:ascii="Verdana" w:hAnsi="Verdana"/>
          <w:sz w:val="20"/>
          <w:szCs w:val="20"/>
        </w:rPr>
        <w:t>Оптималните местообитания на вида включват:</w:t>
      </w:r>
    </w:p>
    <w:p w14:paraId="21F9915C" w14:textId="77777777" w:rsidR="001F0BC2" w:rsidRPr="001F0BC2" w:rsidRDefault="001F0BC2" w:rsidP="0071384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FB1361">
        <w:rPr>
          <w:rFonts w:ascii="Verdana" w:hAnsi="Verdana"/>
          <w:b/>
          <w:sz w:val="20"/>
          <w:szCs w:val="20"/>
        </w:rPr>
        <w:t>Естуари</w:t>
      </w:r>
      <w:r w:rsidRPr="001F0BC2">
        <w:rPr>
          <w:rFonts w:ascii="Verdana" w:hAnsi="Verdana"/>
          <w:b/>
          <w:sz w:val="20"/>
          <w:szCs w:val="20"/>
        </w:rPr>
        <w:t xml:space="preserve"> </w:t>
      </w:r>
      <w:r w:rsidRPr="001F0BC2">
        <w:rPr>
          <w:rFonts w:ascii="Verdana" w:hAnsi="Verdana"/>
          <w:sz w:val="20"/>
          <w:szCs w:val="20"/>
        </w:rPr>
        <w:t>(В рамките на ареала на вида - устията на реките Камчия, Ропотамо, Велека, Дяволска и др.)</w:t>
      </w:r>
    </w:p>
    <w:p w14:paraId="7E4A3D00" w14:textId="77777777" w:rsidR="001F0BC2" w:rsidRPr="00FB1361" w:rsidRDefault="001F0BC2" w:rsidP="0071384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1F0BC2">
        <w:rPr>
          <w:rFonts w:ascii="Verdana" w:hAnsi="Verdana"/>
          <w:b/>
          <w:sz w:val="20"/>
          <w:szCs w:val="20"/>
        </w:rPr>
        <w:t>Крайбрежни</w:t>
      </w:r>
      <w:r w:rsidRPr="00FB1361">
        <w:rPr>
          <w:rFonts w:ascii="Verdana" w:hAnsi="Verdana"/>
          <w:b/>
          <w:sz w:val="20"/>
          <w:szCs w:val="20"/>
        </w:rPr>
        <w:t xml:space="preserve"> лагуни и блата</w:t>
      </w:r>
    </w:p>
    <w:p w14:paraId="01132D41" w14:textId="77777777" w:rsidR="001F0BC2" w:rsidRPr="001F0BC2" w:rsidRDefault="001F0BC2" w:rsidP="0071384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FB1361">
        <w:rPr>
          <w:rFonts w:ascii="Verdana" w:hAnsi="Verdana"/>
          <w:b/>
          <w:sz w:val="20"/>
          <w:szCs w:val="20"/>
        </w:rPr>
        <w:t>Твърди олиготрофни до мезотрофни води с бентосни формации от Chara</w:t>
      </w:r>
      <w:r w:rsidRPr="001F0BC2">
        <w:rPr>
          <w:rFonts w:ascii="Verdana" w:hAnsi="Verdana"/>
          <w:b/>
          <w:sz w:val="20"/>
          <w:szCs w:val="20"/>
        </w:rPr>
        <w:t xml:space="preserve"> </w:t>
      </w:r>
      <w:r w:rsidRPr="001F0BC2">
        <w:rPr>
          <w:rFonts w:ascii="Verdana" w:hAnsi="Verdana"/>
          <w:sz w:val="20"/>
          <w:szCs w:val="20"/>
        </w:rPr>
        <w:t>(в това число рибарници, язовири, стари, запълнени с вода изкопи и др.)</w:t>
      </w:r>
    </w:p>
    <w:p w14:paraId="57BBBAA7" w14:textId="77777777" w:rsidR="001F0BC2" w:rsidRPr="001F0BC2" w:rsidRDefault="001F0BC2" w:rsidP="0071384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FB1361">
        <w:rPr>
          <w:rFonts w:ascii="Verdana" w:hAnsi="Verdana"/>
          <w:b/>
          <w:sz w:val="20"/>
          <w:szCs w:val="20"/>
        </w:rPr>
        <w:t xml:space="preserve">Естествени еутрофни езера с растителност от типа </w:t>
      </w:r>
      <w:r w:rsidRPr="001F0BC2">
        <w:rPr>
          <w:rFonts w:ascii="Verdana" w:hAnsi="Verdana"/>
          <w:b/>
          <w:i/>
          <w:sz w:val="20"/>
          <w:szCs w:val="20"/>
        </w:rPr>
        <w:t>Magnopotamion</w:t>
      </w:r>
      <w:r w:rsidRPr="00FB1361">
        <w:rPr>
          <w:rFonts w:ascii="Verdana" w:hAnsi="Verdana"/>
          <w:b/>
          <w:sz w:val="20"/>
          <w:szCs w:val="20"/>
        </w:rPr>
        <w:t xml:space="preserve"> или </w:t>
      </w:r>
      <w:r w:rsidRPr="001F0BC2">
        <w:rPr>
          <w:rFonts w:ascii="Verdana" w:hAnsi="Verdana"/>
          <w:b/>
          <w:i/>
          <w:sz w:val="20"/>
          <w:szCs w:val="20"/>
        </w:rPr>
        <w:t>Hydrocharition</w:t>
      </w:r>
      <w:r w:rsidRPr="001F0BC2">
        <w:rPr>
          <w:rFonts w:ascii="Verdana" w:hAnsi="Verdana"/>
          <w:b/>
          <w:sz w:val="20"/>
          <w:szCs w:val="20"/>
        </w:rPr>
        <w:t xml:space="preserve"> </w:t>
      </w:r>
      <w:r w:rsidRPr="001F0BC2">
        <w:rPr>
          <w:rFonts w:ascii="Verdana" w:hAnsi="Verdana"/>
          <w:sz w:val="20"/>
          <w:szCs w:val="20"/>
        </w:rPr>
        <w:t>(В цяла България, основно в ниските райони)</w:t>
      </w:r>
    </w:p>
    <w:p w14:paraId="57F480AB" w14:textId="77777777" w:rsidR="001F0BC2" w:rsidRPr="001F0BC2" w:rsidRDefault="001F0BC2" w:rsidP="0071384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FB1361">
        <w:rPr>
          <w:rFonts w:ascii="Verdana" w:hAnsi="Verdana"/>
          <w:b/>
          <w:sz w:val="20"/>
          <w:szCs w:val="20"/>
        </w:rPr>
        <w:t xml:space="preserve">Равнинни или планински реки с растителност от </w:t>
      </w:r>
      <w:r w:rsidRPr="001F0BC2">
        <w:rPr>
          <w:rFonts w:ascii="Verdana" w:hAnsi="Verdana"/>
          <w:b/>
          <w:i/>
          <w:sz w:val="20"/>
          <w:szCs w:val="20"/>
        </w:rPr>
        <w:t>Ranunculion fluitantis</w:t>
      </w:r>
      <w:r w:rsidRPr="00FB1361">
        <w:rPr>
          <w:rFonts w:ascii="Verdana" w:hAnsi="Verdana"/>
          <w:b/>
          <w:sz w:val="20"/>
          <w:szCs w:val="20"/>
        </w:rPr>
        <w:t xml:space="preserve"> и </w:t>
      </w:r>
      <w:r w:rsidRPr="001F0BC2">
        <w:rPr>
          <w:rFonts w:ascii="Verdana" w:hAnsi="Verdana"/>
          <w:b/>
          <w:i/>
          <w:sz w:val="20"/>
          <w:szCs w:val="20"/>
        </w:rPr>
        <w:t>Callitricho-Batrachion</w:t>
      </w:r>
      <w:r w:rsidRPr="001F0BC2">
        <w:rPr>
          <w:rFonts w:ascii="Verdana" w:hAnsi="Verdana"/>
          <w:b/>
          <w:sz w:val="20"/>
          <w:szCs w:val="20"/>
        </w:rPr>
        <w:t xml:space="preserve"> </w:t>
      </w:r>
      <w:r w:rsidRPr="001F0BC2">
        <w:rPr>
          <w:rFonts w:ascii="Verdana" w:hAnsi="Verdana"/>
          <w:sz w:val="20"/>
          <w:szCs w:val="20"/>
        </w:rPr>
        <w:t>(В реки из цялата страна – Огоста, Вит, Янтра, Марица, Тунджа и др.)</w:t>
      </w:r>
    </w:p>
    <w:p w14:paraId="59F909EB" w14:textId="77777777" w:rsidR="001F0BC2" w:rsidRPr="001F0BC2" w:rsidRDefault="001F0BC2" w:rsidP="0071384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FB1361">
        <w:rPr>
          <w:rFonts w:ascii="Verdana" w:hAnsi="Verdana"/>
          <w:b/>
          <w:sz w:val="20"/>
          <w:szCs w:val="20"/>
        </w:rPr>
        <w:t xml:space="preserve">Реки с кални брегове с </w:t>
      </w:r>
      <w:r w:rsidRPr="001F0BC2">
        <w:rPr>
          <w:rFonts w:ascii="Verdana" w:hAnsi="Verdana"/>
          <w:b/>
          <w:i/>
          <w:sz w:val="20"/>
          <w:szCs w:val="20"/>
        </w:rPr>
        <w:t>Chenopodion rubri</w:t>
      </w:r>
      <w:r w:rsidRPr="00FB1361">
        <w:rPr>
          <w:rFonts w:ascii="Verdana" w:hAnsi="Verdana"/>
          <w:b/>
          <w:sz w:val="20"/>
          <w:szCs w:val="20"/>
        </w:rPr>
        <w:t xml:space="preserve"> и</w:t>
      </w:r>
      <w:r w:rsidRPr="001F0BC2">
        <w:rPr>
          <w:rFonts w:ascii="Verdana" w:hAnsi="Verdana"/>
          <w:b/>
          <w:i/>
          <w:sz w:val="20"/>
          <w:szCs w:val="20"/>
        </w:rPr>
        <w:t xml:space="preserve"> Bidention p.p.</w:t>
      </w:r>
      <w:r w:rsidRPr="00FB1361">
        <w:rPr>
          <w:rFonts w:ascii="Verdana" w:hAnsi="Verdana"/>
          <w:b/>
          <w:sz w:val="20"/>
          <w:szCs w:val="20"/>
        </w:rPr>
        <w:t xml:space="preserve"> </w:t>
      </w:r>
      <w:r w:rsidRPr="001F0BC2">
        <w:rPr>
          <w:rFonts w:ascii="Verdana" w:hAnsi="Verdana"/>
          <w:sz w:val="20"/>
          <w:szCs w:val="20"/>
        </w:rPr>
        <w:t>(по долните течения на всички големи реки в България, които са с тинести (кални) брегове)</w:t>
      </w:r>
    </w:p>
    <w:p w14:paraId="41FE687E" w14:textId="77777777" w:rsidR="005305B1" w:rsidRPr="001C2A0A" w:rsidRDefault="005305B1" w:rsidP="00713849">
      <w:pPr>
        <w:numPr>
          <w:ilvl w:val="0"/>
          <w:numId w:val="1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46" w:name="_Toc7092758"/>
      <w:r w:rsidRPr="001C2A0A">
        <w:rPr>
          <w:rFonts w:ascii="Verdana" w:hAnsi="Verdana"/>
          <w:b/>
        </w:rPr>
        <w:t>Зони в обхват</w:t>
      </w:r>
      <w:r>
        <w:rPr>
          <w:rFonts w:ascii="Verdana" w:hAnsi="Verdana"/>
          <w:b/>
        </w:rPr>
        <w:t xml:space="preserve">а на МИГ, в които </w:t>
      </w:r>
      <w:r w:rsidRPr="001C2A0A">
        <w:rPr>
          <w:rFonts w:ascii="Verdana" w:hAnsi="Verdana"/>
          <w:b/>
        </w:rPr>
        <w:t>целевия вид</w:t>
      </w:r>
      <w:r>
        <w:rPr>
          <w:rFonts w:ascii="Verdana" w:hAnsi="Verdana"/>
          <w:b/>
        </w:rPr>
        <w:t xml:space="preserve"> е предмет на опазване</w:t>
      </w:r>
      <w:bookmarkEnd w:id="46"/>
    </w:p>
    <w:p w14:paraId="57FB87BB" w14:textId="690FB91F" w:rsidR="005305B1" w:rsidRPr="001C2A0A" w:rsidRDefault="005305B1" w:rsidP="006338CC">
      <w:pPr>
        <w:spacing w:after="120"/>
        <w:ind w:firstLine="425"/>
        <w:jc w:val="both"/>
        <w:rPr>
          <w:rFonts w:ascii="Verdana" w:hAnsi="Verdana"/>
          <w:sz w:val="20"/>
          <w:szCs w:val="20"/>
        </w:rPr>
      </w:pPr>
      <w:r w:rsidRPr="001C2A0A">
        <w:rPr>
          <w:rFonts w:ascii="Verdana" w:hAnsi="Verdana"/>
          <w:sz w:val="20"/>
          <w:szCs w:val="20"/>
        </w:rPr>
        <w:t xml:space="preserve">В обхвата на </w:t>
      </w:r>
      <w:r>
        <w:rPr>
          <w:rFonts w:ascii="Verdana" w:hAnsi="Verdana"/>
          <w:sz w:val="20"/>
          <w:szCs w:val="20"/>
        </w:rPr>
        <w:t>МИГ „</w:t>
      </w:r>
      <w:r w:rsidR="000B5669">
        <w:rPr>
          <w:rFonts w:ascii="Verdana" w:hAnsi="Verdana"/>
          <w:sz w:val="20"/>
          <w:szCs w:val="20"/>
        </w:rPr>
        <w:t>Белене-Никопол</w:t>
      </w:r>
      <w:r>
        <w:rPr>
          <w:rFonts w:ascii="Verdana" w:hAnsi="Verdana"/>
          <w:sz w:val="20"/>
          <w:szCs w:val="20"/>
        </w:rPr>
        <w:t>“</w:t>
      </w:r>
      <w:r w:rsidRPr="001C2A0A">
        <w:rPr>
          <w:rFonts w:ascii="Verdana" w:hAnsi="Verdana"/>
          <w:sz w:val="20"/>
          <w:szCs w:val="20"/>
        </w:rPr>
        <w:t xml:space="preserve"> попадат части от </w:t>
      </w:r>
      <w:r w:rsidR="007516EE">
        <w:rPr>
          <w:rFonts w:ascii="Verdana" w:hAnsi="Verdana"/>
          <w:sz w:val="20"/>
          <w:szCs w:val="20"/>
        </w:rPr>
        <w:t>2</w:t>
      </w:r>
      <w:r w:rsidRPr="001C2A0A">
        <w:rPr>
          <w:rFonts w:ascii="Verdana" w:hAnsi="Verdana"/>
          <w:sz w:val="20"/>
          <w:szCs w:val="20"/>
        </w:rPr>
        <w:t xml:space="preserve"> защитени зони, в които обикновената блатна костенурка е предмет на опазване, в това число:</w:t>
      </w:r>
    </w:p>
    <w:p w14:paraId="38AF8AF2" w14:textId="53ECC806" w:rsidR="00C84F76" w:rsidRPr="000E068C" w:rsidRDefault="00C84F76" w:rsidP="00713849">
      <w:pPr>
        <w:numPr>
          <w:ilvl w:val="0"/>
          <w:numId w:val="1"/>
        </w:numPr>
        <w:spacing w:after="0" w:line="276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BG0000239 </w:t>
      </w:r>
      <w:r w:rsidRPr="000E068C">
        <w:rPr>
          <w:rFonts w:ascii="Verdana" w:hAnsi="Verdana"/>
          <w:sz w:val="20"/>
          <w:szCs w:val="20"/>
        </w:rPr>
        <w:t>Обнова - Караман дол</w:t>
      </w:r>
    </w:p>
    <w:p w14:paraId="417232B7" w14:textId="1DAE0E33" w:rsidR="00C84F76" w:rsidRDefault="00C84F76" w:rsidP="00713849">
      <w:pPr>
        <w:numPr>
          <w:ilvl w:val="0"/>
          <w:numId w:val="1"/>
        </w:numPr>
        <w:spacing w:after="0" w:line="276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BG0000247 </w:t>
      </w:r>
      <w:r w:rsidRPr="000E068C">
        <w:rPr>
          <w:rFonts w:ascii="Verdana" w:hAnsi="Verdana"/>
          <w:sz w:val="20"/>
          <w:szCs w:val="20"/>
        </w:rPr>
        <w:t>Никополско плато</w:t>
      </w:r>
    </w:p>
    <w:p w14:paraId="39637FB0" w14:textId="643C1978" w:rsidR="008E2B00" w:rsidRPr="001C2A0A" w:rsidRDefault="008E2B00" w:rsidP="00713849">
      <w:pPr>
        <w:numPr>
          <w:ilvl w:val="0"/>
          <w:numId w:val="1"/>
        </w:numPr>
        <w:spacing w:after="0" w:line="276" w:lineRule="auto"/>
        <w:rPr>
          <w:rFonts w:ascii="Verdana" w:hAnsi="Verdana"/>
          <w:sz w:val="20"/>
          <w:szCs w:val="20"/>
        </w:rPr>
      </w:pPr>
      <w:r w:rsidRPr="00012CAB">
        <w:rPr>
          <w:rFonts w:ascii="Verdana" w:eastAsia="Times New Roman" w:hAnsi="Verdana"/>
          <w:sz w:val="20"/>
          <w:szCs w:val="20"/>
        </w:rPr>
        <w:lastRenderedPageBreak/>
        <w:t>BG0000396 Персина</w:t>
      </w:r>
    </w:p>
    <w:p w14:paraId="658A7934" w14:textId="24373223" w:rsidR="005305B1" w:rsidRDefault="005305B1" w:rsidP="002066B7">
      <w:pPr>
        <w:spacing w:before="240"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1C2A0A">
        <w:rPr>
          <w:rFonts w:ascii="Verdana" w:hAnsi="Verdana"/>
          <w:sz w:val="20"/>
          <w:szCs w:val="20"/>
        </w:rPr>
        <w:t>Разпространен</w:t>
      </w:r>
      <w:r>
        <w:rPr>
          <w:rFonts w:ascii="Verdana" w:hAnsi="Verdana"/>
          <w:sz w:val="20"/>
          <w:szCs w:val="20"/>
        </w:rPr>
        <w:t>ието</w:t>
      </w:r>
      <w:r>
        <w:rPr>
          <w:rStyle w:val="FootnoteReference"/>
          <w:rFonts w:ascii="Verdana" w:hAnsi="Verdana"/>
        </w:rPr>
        <w:footnoteReference w:id="6"/>
      </w:r>
      <w:r w:rsidRPr="001C2A0A">
        <w:rPr>
          <w:rFonts w:ascii="Verdana" w:hAnsi="Verdana"/>
          <w:sz w:val="20"/>
          <w:szCs w:val="20"/>
        </w:rPr>
        <w:t xml:space="preserve"> на вида на територията на </w:t>
      </w:r>
      <w:r>
        <w:rPr>
          <w:rFonts w:ascii="Verdana" w:hAnsi="Verdana"/>
          <w:sz w:val="20"/>
          <w:szCs w:val="20"/>
        </w:rPr>
        <w:t>МИГ „</w:t>
      </w:r>
      <w:r w:rsidR="000B5669">
        <w:rPr>
          <w:rFonts w:ascii="Verdana" w:hAnsi="Verdana"/>
          <w:sz w:val="20"/>
          <w:szCs w:val="20"/>
        </w:rPr>
        <w:t>Белене</w:t>
      </w:r>
      <w:r w:rsidR="008E2B00">
        <w:rPr>
          <w:rFonts w:ascii="Verdana" w:hAnsi="Verdana"/>
          <w:sz w:val="20"/>
          <w:szCs w:val="20"/>
        </w:rPr>
        <w:t xml:space="preserve"> </w:t>
      </w:r>
      <w:r w:rsidR="000B5669">
        <w:rPr>
          <w:rFonts w:ascii="Verdana" w:hAnsi="Verdana"/>
          <w:sz w:val="20"/>
          <w:szCs w:val="20"/>
        </w:rPr>
        <w:t>-</w:t>
      </w:r>
      <w:r w:rsidR="008E2B00">
        <w:rPr>
          <w:rFonts w:ascii="Verdana" w:hAnsi="Verdana"/>
          <w:sz w:val="20"/>
          <w:szCs w:val="20"/>
        </w:rPr>
        <w:t xml:space="preserve"> </w:t>
      </w:r>
      <w:r w:rsidR="000B5669">
        <w:rPr>
          <w:rFonts w:ascii="Verdana" w:hAnsi="Verdana"/>
          <w:sz w:val="20"/>
          <w:szCs w:val="20"/>
        </w:rPr>
        <w:t>Никопол</w:t>
      </w:r>
      <w:r>
        <w:rPr>
          <w:rFonts w:ascii="Verdana" w:hAnsi="Verdana"/>
          <w:sz w:val="20"/>
          <w:szCs w:val="20"/>
        </w:rPr>
        <w:t>“</w:t>
      </w:r>
      <w:r w:rsidRPr="001C2A0A">
        <w:rPr>
          <w:rFonts w:ascii="Verdana" w:hAnsi="Verdana"/>
          <w:sz w:val="20"/>
          <w:szCs w:val="20"/>
        </w:rPr>
        <w:t xml:space="preserve"> е представено на Фиг. 1.</w:t>
      </w:r>
    </w:p>
    <w:p w14:paraId="0C58BB14" w14:textId="23D18BB6" w:rsidR="005305B1" w:rsidRDefault="006B758D" w:rsidP="002066B7">
      <w:pPr>
        <w:spacing w:after="120" w:line="240" w:lineRule="auto"/>
        <w:jc w:val="both"/>
        <w:rPr>
          <w:rFonts w:ascii="Verdana" w:hAnsi="Verdana"/>
          <w:sz w:val="20"/>
          <w:szCs w:val="20"/>
          <w:lang w:val="en-US"/>
        </w:rPr>
      </w:pPr>
      <w:r w:rsidRPr="006B758D">
        <w:rPr>
          <w:rFonts w:ascii="Verdana" w:hAnsi="Verdana"/>
          <w:noProof/>
          <w:sz w:val="20"/>
          <w:szCs w:val="20"/>
          <w:lang w:eastAsia="bg-BG"/>
        </w:rPr>
        <w:drawing>
          <wp:inline distT="0" distB="0" distL="0" distR="0" wp14:anchorId="6075E65F" wp14:editId="3A4FB256">
            <wp:extent cx="6120000" cy="4329297"/>
            <wp:effectExtent l="19050" t="19050" r="14605" b="14605"/>
            <wp:docPr id="14" name="Picture 14" descr="Z:\1_temp\VOMR_OPOS\forSharing\3_mapsFinal\bombinaBombina\jpg\bombina_Белене-Никопол (color jpeg)\page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1_temp\VOMR_OPOS\forSharing\3_mapsFinal\bombinaBombina\jpg\bombina_Белене-Никопол (color jpeg)\page_1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432929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30D930E" w14:textId="2C746978" w:rsidR="005305B1" w:rsidRDefault="005305B1" w:rsidP="002066B7">
      <w:pPr>
        <w:spacing w:after="120" w:line="240" w:lineRule="auto"/>
        <w:jc w:val="both"/>
        <w:rPr>
          <w:rFonts w:ascii="Verdana" w:hAnsi="Verdana"/>
          <w:sz w:val="18"/>
          <w:szCs w:val="18"/>
        </w:rPr>
      </w:pPr>
      <w:r w:rsidRPr="001C2A0A">
        <w:rPr>
          <w:rFonts w:ascii="Verdana" w:hAnsi="Verdana"/>
          <w:b/>
          <w:sz w:val="18"/>
          <w:szCs w:val="18"/>
        </w:rPr>
        <w:t>Фигура 1.</w:t>
      </w:r>
      <w:r>
        <w:rPr>
          <w:rFonts w:ascii="Verdana" w:hAnsi="Verdana"/>
          <w:sz w:val="18"/>
          <w:szCs w:val="18"/>
        </w:rPr>
        <w:t xml:space="preserve"> Разпространение на потенциално пригодните местообитания на</w:t>
      </w:r>
      <w:r w:rsidRPr="001C2A0A">
        <w:rPr>
          <w:rFonts w:ascii="Verdana" w:hAnsi="Verdana"/>
          <w:sz w:val="18"/>
          <w:szCs w:val="18"/>
        </w:rPr>
        <w:t xml:space="preserve"> </w:t>
      </w:r>
      <w:r w:rsidR="006338CC">
        <w:rPr>
          <w:rFonts w:ascii="Verdana" w:hAnsi="Verdana"/>
          <w:sz w:val="18"/>
          <w:szCs w:val="18"/>
        </w:rPr>
        <w:t>червенокоремна бумка</w:t>
      </w:r>
      <w:r>
        <w:rPr>
          <w:rFonts w:ascii="Verdana" w:hAnsi="Verdana"/>
          <w:sz w:val="18"/>
          <w:szCs w:val="18"/>
        </w:rPr>
        <w:t xml:space="preserve"> на територията</w:t>
      </w:r>
      <w:r w:rsidR="006338CC">
        <w:rPr>
          <w:rFonts w:ascii="Verdana" w:hAnsi="Verdana"/>
          <w:sz w:val="18"/>
          <w:szCs w:val="18"/>
        </w:rPr>
        <w:t xml:space="preserve"> на МИГ „</w:t>
      </w:r>
      <w:r w:rsidR="000B5669">
        <w:rPr>
          <w:rFonts w:ascii="Verdana" w:hAnsi="Verdana"/>
          <w:sz w:val="18"/>
          <w:szCs w:val="18"/>
        </w:rPr>
        <w:t>Белене</w:t>
      </w:r>
      <w:r w:rsidR="002066B7">
        <w:rPr>
          <w:rFonts w:ascii="Verdana" w:hAnsi="Verdana"/>
          <w:sz w:val="18"/>
          <w:szCs w:val="18"/>
        </w:rPr>
        <w:t xml:space="preserve"> </w:t>
      </w:r>
      <w:r w:rsidR="000B5669">
        <w:rPr>
          <w:rFonts w:ascii="Verdana" w:hAnsi="Verdana"/>
          <w:sz w:val="18"/>
          <w:szCs w:val="18"/>
        </w:rPr>
        <w:t>-</w:t>
      </w:r>
      <w:r w:rsidR="002066B7">
        <w:rPr>
          <w:rFonts w:ascii="Verdana" w:hAnsi="Verdana"/>
          <w:sz w:val="18"/>
          <w:szCs w:val="18"/>
        </w:rPr>
        <w:t xml:space="preserve"> </w:t>
      </w:r>
      <w:r w:rsidR="000B5669">
        <w:rPr>
          <w:rFonts w:ascii="Verdana" w:hAnsi="Verdana"/>
          <w:sz w:val="18"/>
          <w:szCs w:val="18"/>
        </w:rPr>
        <w:t>Никопол</w:t>
      </w:r>
      <w:r w:rsidR="006338CC">
        <w:rPr>
          <w:rFonts w:ascii="Verdana" w:hAnsi="Verdana"/>
          <w:sz w:val="18"/>
          <w:szCs w:val="18"/>
        </w:rPr>
        <w:t>“</w:t>
      </w:r>
      <w:r w:rsidRPr="001C2A0A">
        <w:rPr>
          <w:rFonts w:ascii="Verdana" w:hAnsi="Verdana"/>
          <w:sz w:val="18"/>
          <w:szCs w:val="18"/>
        </w:rPr>
        <w:t xml:space="preserve"> (индикативната карта е представена като </w:t>
      </w:r>
      <w:hyperlink r:id="rId25" w:history="1">
        <w:r w:rsidRPr="001E6C51">
          <w:rPr>
            <w:rStyle w:val="Hyperlink"/>
            <w:rFonts w:ascii="Verdana" w:hAnsi="Verdana"/>
            <w:sz w:val="18"/>
            <w:szCs w:val="18"/>
          </w:rPr>
          <w:t>приложение</w:t>
        </w:r>
      </w:hyperlink>
      <w:r w:rsidRPr="001C2A0A">
        <w:rPr>
          <w:rFonts w:ascii="Verdana" w:hAnsi="Verdana"/>
          <w:sz w:val="18"/>
          <w:szCs w:val="18"/>
        </w:rPr>
        <w:t xml:space="preserve"> в А3 формат)</w:t>
      </w:r>
      <w:r>
        <w:rPr>
          <w:rFonts w:ascii="Verdana" w:hAnsi="Verdana"/>
          <w:sz w:val="18"/>
          <w:szCs w:val="18"/>
        </w:rPr>
        <w:t>.</w:t>
      </w:r>
    </w:p>
    <w:p w14:paraId="7ACF610A" w14:textId="77777777" w:rsidR="005305B1" w:rsidRPr="00D659E8" w:rsidRDefault="005305B1" w:rsidP="00713849">
      <w:pPr>
        <w:numPr>
          <w:ilvl w:val="0"/>
          <w:numId w:val="1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47" w:name="_Toc7092759"/>
      <w:r w:rsidRPr="00D659E8">
        <w:rPr>
          <w:rFonts w:ascii="Verdana" w:hAnsi="Verdana"/>
          <w:b/>
        </w:rPr>
        <w:t>Заплахи за целевия вид и неговите местообитания</w:t>
      </w:r>
      <w:bookmarkEnd w:id="47"/>
    </w:p>
    <w:p w14:paraId="0B4F5CD8" w14:textId="77777777" w:rsidR="00305D8A" w:rsidRPr="002405E4" w:rsidRDefault="00305D8A" w:rsidP="00305D8A">
      <w:pPr>
        <w:ind w:firstLine="284"/>
        <w:jc w:val="both"/>
        <w:rPr>
          <w:rFonts w:ascii="Verdana" w:hAnsi="Verdana"/>
          <w:sz w:val="20"/>
          <w:szCs w:val="20"/>
          <w:lang w:val="en-US"/>
        </w:rPr>
      </w:pPr>
      <w:r w:rsidRPr="002405E4">
        <w:rPr>
          <w:rFonts w:ascii="Verdana" w:hAnsi="Verdana"/>
          <w:sz w:val="20"/>
          <w:szCs w:val="20"/>
        </w:rPr>
        <w:t>В резултат на проведените полеви проучвания по проект “</w:t>
      </w:r>
      <w:r w:rsidRPr="002405E4">
        <w:rPr>
          <w:rFonts w:ascii="Verdana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</w:t>
      </w:r>
      <w:r>
        <w:rPr>
          <w:rFonts w:ascii="Verdana" w:hAnsi="Verdana"/>
          <w:sz w:val="20"/>
          <w:szCs w:val="20"/>
        </w:rPr>
        <w:t>” са установени 13</w:t>
      </w:r>
      <w:r w:rsidRPr="002405E4">
        <w:rPr>
          <w:rFonts w:ascii="Verdana" w:hAnsi="Verdana"/>
          <w:sz w:val="20"/>
          <w:szCs w:val="20"/>
        </w:rPr>
        <w:t xml:space="preserve"> типа въздействия и заплахи за вида (Таблица 1) на национално ниво. От установените въздействия/заплахи най-висок е броя на точките със замърсяване, сечи, пътища и пожари. </w:t>
      </w:r>
      <w:r>
        <w:rPr>
          <w:rFonts w:ascii="Verdana" w:hAnsi="Verdana"/>
          <w:sz w:val="20"/>
          <w:szCs w:val="20"/>
        </w:rPr>
        <w:t>Като са взети предвид</w:t>
      </w:r>
      <w:r w:rsidRPr="002405E4">
        <w:rPr>
          <w:rFonts w:ascii="Verdana" w:hAnsi="Verdana"/>
          <w:sz w:val="20"/>
          <w:szCs w:val="20"/>
        </w:rPr>
        <w:t xml:space="preserve"> екологичните изисквания на вида, оптималните местообитания (където вида е с най-висока численост), териториите край големите речни системи в равнините и низините съвпадат и с една от най-значимите заплахи – пожарите, които засягат сухоземн</w:t>
      </w:r>
      <w:r>
        <w:rPr>
          <w:rFonts w:ascii="Verdana" w:hAnsi="Verdana"/>
          <w:sz w:val="20"/>
          <w:szCs w:val="20"/>
        </w:rPr>
        <w:t xml:space="preserve">ите местообитания на вида. Като друга </w:t>
      </w:r>
      <w:r w:rsidRPr="002405E4">
        <w:rPr>
          <w:rFonts w:ascii="Verdana" w:hAnsi="Verdana"/>
          <w:sz w:val="20"/>
          <w:szCs w:val="20"/>
        </w:rPr>
        <w:t xml:space="preserve">сериозна заплаха е </w:t>
      </w:r>
      <w:r>
        <w:rPr>
          <w:rFonts w:ascii="Verdana" w:hAnsi="Verdana"/>
          <w:sz w:val="20"/>
          <w:szCs w:val="20"/>
        </w:rPr>
        <w:t xml:space="preserve">посочена - </w:t>
      </w:r>
      <w:r w:rsidRPr="002405E4">
        <w:rPr>
          <w:rFonts w:ascii="Verdana" w:hAnsi="Verdana"/>
          <w:sz w:val="20"/>
          <w:szCs w:val="20"/>
        </w:rPr>
        <w:t>нарушеният воден режим в редица райони, следствие на неко</w:t>
      </w:r>
      <w:r>
        <w:rPr>
          <w:rFonts w:ascii="Verdana" w:hAnsi="Verdana"/>
          <w:sz w:val="20"/>
          <w:szCs w:val="20"/>
        </w:rPr>
        <w:t>н</w:t>
      </w:r>
      <w:r w:rsidRPr="002405E4">
        <w:rPr>
          <w:rFonts w:ascii="Verdana" w:hAnsi="Verdana"/>
          <w:sz w:val="20"/>
          <w:szCs w:val="20"/>
        </w:rPr>
        <w:t>тролируеми сечи, което е свързано и с пресъхващите водни тела.</w:t>
      </w:r>
    </w:p>
    <w:p w14:paraId="7CFA6CA4" w14:textId="77777777" w:rsidR="005305B1" w:rsidRDefault="005305B1" w:rsidP="008E2B00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jc w:val="both"/>
        <w:rPr>
          <w:rFonts w:ascii="Verdana" w:hAnsi="Verdana"/>
          <w:sz w:val="18"/>
          <w:szCs w:val="18"/>
        </w:rPr>
      </w:pPr>
      <w:r w:rsidRPr="00D659E8">
        <w:rPr>
          <w:rFonts w:ascii="Verdana" w:hAnsi="Verdana"/>
          <w:b/>
          <w:sz w:val="18"/>
          <w:szCs w:val="18"/>
        </w:rPr>
        <w:t>Таблица 1.</w:t>
      </w:r>
      <w:r w:rsidRPr="00D659E8">
        <w:rPr>
          <w:rFonts w:ascii="Verdana" w:hAnsi="Verdana"/>
          <w:sz w:val="18"/>
          <w:szCs w:val="18"/>
        </w:rPr>
        <w:t xml:space="preserve"> Установени заплахи за целевия вид на територия</w:t>
      </w:r>
      <w:r>
        <w:rPr>
          <w:rFonts w:ascii="Verdana" w:hAnsi="Verdana"/>
          <w:sz w:val="18"/>
          <w:szCs w:val="18"/>
        </w:rPr>
        <w:t>та на страната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704"/>
        <w:gridCol w:w="1081"/>
        <w:gridCol w:w="4853"/>
      </w:tblGrid>
      <w:tr w:rsidR="00305D8A" w:rsidRPr="00305D8A" w14:paraId="5A7BDD78" w14:textId="77777777" w:rsidTr="00305D8A">
        <w:trPr>
          <w:trHeight w:val="284"/>
          <w:tblHeader/>
        </w:trPr>
        <w:tc>
          <w:tcPr>
            <w:tcW w:w="1407" w:type="pct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DEEAF6" w:themeFill="accent1" w:themeFillTint="33"/>
            <w:noWrap/>
            <w:vAlign w:val="center"/>
            <w:hideMark/>
          </w:tcPr>
          <w:p w14:paraId="7D4808E3" w14:textId="77777777" w:rsidR="00305D8A" w:rsidRPr="00305D8A" w:rsidRDefault="00305D8A" w:rsidP="00305D8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Установени въздействия/заплахи</w:t>
            </w:r>
          </w:p>
        </w:tc>
        <w:tc>
          <w:tcPr>
            <w:tcW w:w="596" w:type="pct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DEEAF6" w:themeFill="accent1" w:themeFillTint="33"/>
            <w:vAlign w:val="center"/>
            <w:hideMark/>
          </w:tcPr>
          <w:p w14:paraId="4F89DF54" w14:textId="77777777" w:rsidR="00305D8A" w:rsidRPr="00305D8A" w:rsidRDefault="00305D8A" w:rsidP="00305D8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2998" w:type="pct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DEEAF6" w:themeFill="accent1" w:themeFillTint="33"/>
            <w:noWrap/>
            <w:vAlign w:val="center"/>
            <w:hideMark/>
          </w:tcPr>
          <w:p w14:paraId="774984E3" w14:textId="77777777" w:rsidR="00305D8A" w:rsidRPr="00305D8A" w:rsidRDefault="00305D8A" w:rsidP="00305D8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Описание/пояснение</w:t>
            </w:r>
          </w:p>
        </w:tc>
      </w:tr>
      <w:tr w:rsidR="00305D8A" w:rsidRPr="00305D8A" w14:paraId="6D65BC5B" w14:textId="77777777" w:rsidTr="00305D8A">
        <w:trPr>
          <w:trHeight w:val="284"/>
        </w:trPr>
        <w:tc>
          <w:tcPr>
            <w:tcW w:w="1407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C18BD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Разораване на пасища и мери</w:t>
            </w:r>
          </w:p>
        </w:tc>
        <w:tc>
          <w:tcPr>
            <w:tcW w:w="596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87DE3D3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A02.03</w:t>
            </w:r>
          </w:p>
        </w:tc>
        <w:tc>
          <w:tcPr>
            <w:tcW w:w="2998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99F556" w14:textId="77777777" w:rsidR="00305D8A" w:rsidRPr="00305D8A" w:rsidRDefault="00305D8A" w:rsidP="00305D8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Cs/>
                <w:sz w:val="18"/>
                <w:szCs w:val="18"/>
                <w:lang w:eastAsia="bg-BG"/>
              </w:rPr>
            </w:pPr>
          </w:p>
        </w:tc>
      </w:tr>
      <w:tr w:rsidR="00305D8A" w:rsidRPr="00305D8A" w14:paraId="7AD4E11D" w14:textId="77777777" w:rsidTr="00305D8A">
        <w:trPr>
          <w:trHeight w:val="284"/>
        </w:trPr>
        <w:tc>
          <w:tcPr>
            <w:tcW w:w="14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F7E046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Залесяване с нетипични видове</w:t>
            </w:r>
          </w:p>
        </w:tc>
        <w:tc>
          <w:tcPr>
            <w:tcW w:w="59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A63C8F4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B02.01.02</w:t>
            </w:r>
          </w:p>
        </w:tc>
        <w:tc>
          <w:tcPr>
            <w:tcW w:w="299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121054B" w14:textId="77777777" w:rsidR="00305D8A" w:rsidRPr="00305D8A" w:rsidRDefault="00305D8A" w:rsidP="00305D8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</w:p>
        </w:tc>
      </w:tr>
      <w:tr w:rsidR="00305D8A" w:rsidRPr="00305D8A" w14:paraId="351ECF3C" w14:textId="77777777" w:rsidTr="00305D8A">
        <w:trPr>
          <w:trHeight w:val="284"/>
        </w:trPr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CD11B1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lastRenderedPageBreak/>
              <w:t>Сечи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D2C8C63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B02.02</w:t>
            </w:r>
          </w:p>
        </w:tc>
        <w:tc>
          <w:tcPr>
            <w:tcW w:w="299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112B10B" w14:textId="77777777" w:rsidR="00305D8A" w:rsidRPr="00305D8A" w:rsidRDefault="00305D8A" w:rsidP="00305D8A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Извеждане на сечи, с висока интензивност и бракониерски сечи или отстраняване на дървесна растителност по бреговете на влажни зони</w:t>
            </w:r>
          </w:p>
        </w:tc>
      </w:tr>
      <w:tr w:rsidR="00305D8A" w:rsidRPr="00305D8A" w14:paraId="4CC16F16" w14:textId="77777777" w:rsidTr="00305D8A">
        <w:trPr>
          <w:trHeight w:val="284"/>
        </w:trPr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00FB46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Пътища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2B49B67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D01.02</w:t>
            </w:r>
          </w:p>
        </w:tc>
        <w:tc>
          <w:tcPr>
            <w:tcW w:w="299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5BA7258" w14:textId="77777777" w:rsidR="00305D8A" w:rsidRPr="00305D8A" w:rsidRDefault="00305D8A" w:rsidP="00305D8A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Фрагментация на местообитания/ключови за вида места и директно унищожаване на индивиди</w:t>
            </w:r>
          </w:p>
        </w:tc>
      </w:tr>
      <w:tr w:rsidR="00305D8A" w:rsidRPr="00305D8A" w14:paraId="47A72372" w14:textId="77777777" w:rsidTr="00305D8A">
        <w:trPr>
          <w:trHeight w:val="284"/>
        </w:trPr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3CF8605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Строежи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B553E4A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E04</w:t>
            </w:r>
          </w:p>
        </w:tc>
        <w:tc>
          <w:tcPr>
            <w:tcW w:w="299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04379DE" w14:textId="77777777" w:rsidR="00305D8A" w:rsidRPr="00305D8A" w:rsidRDefault="00305D8A" w:rsidP="00305D8A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Строителство на сгради и инфраструктура в ключови за вида места и местообитания</w:t>
            </w:r>
          </w:p>
        </w:tc>
      </w:tr>
      <w:tr w:rsidR="00305D8A" w:rsidRPr="00305D8A" w14:paraId="428B7416" w14:textId="77777777" w:rsidTr="00305D8A">
        <w:trPr>
          <w:trHeight w:val="284"/>
        </w:trPr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07B888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Пожари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D3F3DBB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J01</w:t>
            </w:r>
          </w:p>
        </w:tc>
        <w:tc>
          <w:tcPr>
            <w:tcW w:w="299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E300061" w14:textId="77777777" w:rsidR="00305D8A" w:rsidRPr="00305D8A" w:rsidRDefault="00305D8A" w:rsidP="00305D8A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Увреждане на местообитания и директна смъртност (изгаряне) на екземпляри</w:t>
            </w:r>
          </w:p>
        </w:tc>
      </w:tr>
      <w:tr w:rsidR="00305D8A" w:rsidRPr="00305D8A" w14:paraId="3CBA96EF" w14:textId="77777777" w:rsidTr="00305D8A">
        <w:trPr>
          <w:trHeight w:val="284"/>
        </w:trPr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F14ABA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Пресъхващи водни тела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5CCC080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K01.03</w:t>
            </w:r>
          </w:p>
        </w:tc>
        <w:tc>
          <w:tcPr>
            <w:tcW w:w="299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B01BCF3" w14:textId="77777777" w:rsidR="00305D8A" w:rsidRPr="00305D8A" w:rsidRDefault="00305D8A" w:rsidP="00305D8A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Промяна на водния режим и пресъхване в резултат на антропогенна дейност (пресушаване, отводняване, корекции и др.) или естествени процеси, и пресъхване в резултат на увреждане или неефективно функциониране на хидротехническа инфраструктура</w:t>
            </w:r>
          </w:p>
        </w:tc>
      </w:tr>
      <w:tr w:rsidR="00305D8A" w:rsidRPr="00305D8A" w14:paraId="0925382E" w14:textId="77777777" w:rsidTr="00305D8A">
        <w:trPr>
          <w:trHeight w:val="284"/>
        </w:trPr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3D34F3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Кариери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0253E39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C01</w:t>
            </w:r>
          </w:p>
        </w:tc>
        <w:tc>
          <w:tcPr>
            <w:tcW w:w="299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FD0D26A" w14:textId="77777777" w:rsidR="00305D8A" w:rsidRPr="00305D8A" w:rsidRDefault="00305D8A" w:rsidP="00305D8A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Изграждане и функциониране на кариери в ключови за вида места и местообитания, в това число кариери за чакъл и пясъци</w:t>
            </w:r>
          </w:p>
        </w:tc>
      </w:tr>
      <w:tr w:rsidR="00305D8A" w:rsidRPr="00305D8A" w14:paraId="0491807C" w14:textId="77777777" w:rsidTr="00305D8A">
        <w:trPr>
          <w:trHeight w:val="284"/>
        </w:trPr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E8E000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Замърсяване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7E64F0B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H05.01</w:t>
            </w:r>
          </w:p>
        </w:tc>
        <w:tc>
          <w:tcPr>
            <w:tcW w:w="299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9733A53" w14:textId="77777777" w:rsidR="00305D8A" w:rsidRPr="00305D8A" w:rsidRDefault="00305D8A" w:rsidP="00305D8A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Основно нерегламентирано депониране на твърди битови и строителни отпадъци</w:t>
            </w:r>
          </w:p>
        </w:tc>
      </w:tr>
      <w:tr w:rsidR="00305D8A" w:rsidRPr="00305D8A" w14:paraId="41BD4FC4" w14:textId="77777777" w:rsidTr="00305D8A">
        <w:trPr>
          <w:trHeight w:val="284"/>
        </w:trPr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FAD1F6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Мини ВЕЦ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D55BE0F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J02.05.05</w:t>
            </w:r>
          </w:p>
        </w:tc>
        <w:tc>
          <w:tcPr>
            <w:tcW w:w="299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D690A4E" w14:textId="77777777" w:rsidR="00305D8A" w:rsidRPr="00305D8A" w:rsidRDefault="00305D8A" w:rsidP="00305D8A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</w:p>
        </w:tc>
      </w:tr>
      <w:tr w:rsidR="00305D8A" w:rsidRPr="00305D8A" w14:paraId="0FB3B71E" w14:textId="77777777" w:rsidTr="00305D8A">
        <w:trPr>
          <w:trHeight w:val="284"/>
        </w:trPr>
        <w:tc>
          <w:tcPr>
            <w:tcW w:w="1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A9EEBE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Инвазивни видове</w:t>
            </w:r>
          </w:p>
        </w:tc>
        <w:tc>
          <w:tcPr>
            <w:tcW w:w="5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038AF04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I01</w:t>
            </w:r>
          </w:p>
        </w:tc>
        <w:tc>
          <w:tcPr>
            <w:tcW w:w="29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99EE492" w14:textId="77777777" w:rsidR="00305D8A" w:rsidRPr="00305D8A" w:rsidRDefault="00305D8A" w:rsidP="00305D8A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</w:p>
        </w:tc>
      </w:tr>
      <w:tr w:rsidR="00305D8A" w:rsidRPr="00305D8A" w14:paraId="7C720047" w14:textId="77777777" w:rsidTr="00305D8A">
        <w:trPr>
          <w:trHeight w:val="284"/>
        </w:trPr>
        <w:tc>
          <w:tcPr>
            <w:tcW w:w="1407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84B9F5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Зарибяване</w:t>
            </w:r>
          </w:p>
        </w:tc>
        <w:tc>
          <w:tcPr>
            <w:tcW w:w="596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ADEF7D3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I01; I02</w:t>
            </w:r>
          </w:p>
        </w:tc>
        <w:tc>
          <w:tcPr>
            <w:tcW w:w="2998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6D60B08" w14:textId="77777777" w:rsidR="00305D8A" w:rsidRPr="00305D8A" w:rsidRDefault="00305D8A" w:rsidP="00305D8A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Пряко унищожаване на екземпляри в различни стадии от тяхното развитие в резултат на ползването им за храна от рибни видове</w:t>
            </w:r>
          </w:p>
        </w:tc>
      </w:tr>
      <w:tr w:rsidR="00305D8A" w:rsidRPr="00305D8A" w14:paraId="53AF7111" w14:textId="77777777" w:rsidTr="00305D8A">
        <w:trPr>
          <w:trHeight w:val="284"/>
        </w:trPr>
        <w:tc>
          <w:tcPr>
            <w:tcW w:w="1407" w:type="pct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81A3D9" w14:textId="77777777" w:rsidR="00305D8A" w:rsidRPr="00305D8A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Други</w:t>
            </w:r>
          </w:p>
        </w:tc>
        <w:tc>
          <w:tcPr>
            <w:tcW w:w="596" w:type="pct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  <w:hideMark/>
          </w:tcPr>
          <w:p w14:paraId="54777FA4" w14:textId="77777777" w:rsidR="00305D8A" w:rsidRPr="00305D8A" w:rsidRDefault="00305D8A" w:rsidP="00305D8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</w:p>
        </w:tc>
        <w:tc>
          <w:tcPr>
            <w:tcW w:w="2998" w:type="pct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689F2F" w14:textId="77777777" w:rsidR="00305D8A" w:rsidRPr="00305D8A" w:rsidRDefault="00305D8A" w:rsidP="00305D8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</w:p>
        </w:tc>
      </w:tr>
    </w:tbl>
    <w:p w14:paraId="024B1F4A" w14:textId="45185831" w:rsidR="005305B1" w:rsidRDefault="005305B1" w:rsidP="005305B1">
      <w:pPr>
        <w:spacing w:before="360" w:after="120" w:line="240" w:lineRule="auto"/>
        <w:ind w:firstLine="284"/>
        <w:jc w:val="both"/>
        <w:rPr>
          <w:rFonts w:ascii="Verdana" w:hAnsi="Verdana"/>
          <w:i/>
          <w:color w:val="000000"/>
          <w:sz w:val="20"/>
          <w:szCs w:val="20"/>
          <w:lang w:val="en-GB"/>
        </w:rPr>
      </w:pPr>
      <w:r w:rsidRPr="00842972">
        <w:rPr>
          <w:rFonts w:ascii="Verdana" w:hAnsi="Verdana"/>
          <w:sz w:val="20"/>
          <w:szCs w:val="20"/>
        </w:rPr>
        <w:t>Заплахите, въздействията и свързаната с тях оценка на природозащитното състояние на целевия вид на ниво защитена зона са представени в таблица 2. Те се базират на Докладите „</w:t>
      </w:r>
      <w:r w:rsidRPr="00842972">
        <w:rPr>
          <w:rFonts w:ascii="Verdana" w:hAnsi="Verdana"/>
          <w:i/>
          <w:sz w:val="20"/>
          <w:szCs w:val="20"/>
        </w:rPr>
        <w:t xml:space="preserve">Разпространение и </w:t>
      </w:r>
      <w:r w:rsidRPr="00842972">
        <w:rPr>
          <w:rFonts w:ascii="Verdana" w:eastAsia="Times New Roman" w:hAnsi="Verdana"/>
          <w:i/>
          <w:sz w:val="20"/>
          <w:szCs w:val="20"/>
        </w:rPr>
        <w:t xml:space="preserve">оценка на ПС на целеви вид </w:t>
      </w:r>
      <w:r w:rsidR="001F0BC2" w:rsidRPr="00842972">
        <w:rPr>
          <w:rFonts w:ascii="Verdana" w:hAnsi="Verdana"/>
          <w:i/>
          <w:sz w:val="20"/>
          <w:szCs w:val="20"/>
        </w:rPr>
        <w:t>1188 Bombina bombina (Червенокоремна бумка)</w:t>
      </w:r>
      <w:r w:rsidR="00842972" w:rsidRPr="00842972">
        <w:rPr>
          <w:rFonts w:ascii="Verdana" w:eastAsia="Times New Roman" w:hAnsi="Verdana"/>
          <w:i/>
          <w:sz w:val="20"/>
          <w:szCs w:val="20"/>
        </w:rPr>
        <w:t xml:space="preserve"> в </w:t>
      </w:r>
      <w:r w:rsidR="007516EE" w:rsidRPr="007516EE">
        <w:rPr>
          <w:rFonts w:ascii="Verdana" w:eastAsia="Times New Roman" w:hAnsi="Verdana"/>
          <w:i/>
          <w:sz w:val="20"/>
          <w:szCs w:val="20"/>
        </w:rPr>
        <w:t>ЗЗ BG0000239 Обнова - Караман дол</w:t>
      </w:r>
      <w:r w:rsidRPr="00842972">
        <w:rPr>
          <w:rFonts w:ascii="Verdana" w:eastAsia="Times New Roman" w:hAnsi="Verdana"/>
          <w:i/>
          <w:sz w:val="20"/>
          <w:szCs w:val="20"/>
          <w:lang w:val="en-GB"/>
        </w:rPr>
        <w:t>”</w:t>
      </w:r>
      <w:r w:rsidR="008E2B00">
        <w:rPr>
          <w:rFonts w:ascii="Verdana" w:eastAsia="Times New Roman" w:hAnsi="Verdana"/>
          <w:i/>
          <w:sz w:val="20"/>
          <w:szCs w:val="20"/>
        </w:rPr>
        <w:t>,</w:t>
      </w:r>
      <w:r w:rsidRPr="00842972">
        <w:rPr>
          <w:rFonts w:ascii="Verdana" w:eastAsia="Times New Roman" w:hAnsi="Verdana"/>
          <w:sz w:val="20"/>
          <w:szCs w:val="20"/>
        </w:rPr>
        <w:t xml:space="preserve"> „</w:t>
      </w:r>
      <w:r w:rsidRPr="00842972">
        <w:rPr>
          <w:rFonts w:ascii="Verdana" w:hAnsi="Verdana"/>
          <w:i/>
          <w:sz w:val="20"/>
          <w:szCs w:val="20"/>
        </w:rPr>
        <w:t xml:space="preserve">Разпространение и </w:t>
      </w:r>
      <w:r w:rsidR="00842972" w:rsidRPr="00842972">
        <w:rPr>
          <w:rFonts w:ascii="Verdana" w:eastAsia="Times New Roman" w:hAnsi="Verdana"/>
          <w:i/>
          <w:sz w:val="20"/>
          <w:szCs w:val="20"/>
        </w:rPr>
        <w:t xml:space="preserve">оценка на ПС на целеви вид </w:t>
      </w:r>
      <w:r w:rsidR="001F0BC2" w:rsidRPr="00842972">
        <w:rPr>
          <w:rFonts w:ascii="Verdana" w:eastAsia="Times New Roman" w:hAnsi="Verdana"/>
          <w:i/>
          <w:sz w:val="20"/>
          <w:szCs w:val="20"/>
        </w:rPr>
        <w:t>1188 Bombina bombina (Червенокоремна бумка)</w:t>
      </w:r>
      <w:r w:rsidR="00842972" w:rsidRPr="00842972">
        <w:rPr>
          <w:rFonts w:ascii="Verdana" w:eastAsia="Times New Roman" w:hAnsi="Verdana"/>
          <w:i/>
          <w:sz w:val="20"/>
          <w:szCs w:val="20"/>
        </w:rPr>
        <w:t xml:space="preserve"> в</w:t>
      </w:r>
      <w:r w:rsidR="007D1945">
        <w:rPr>
          <w:rFonts w:ascii="Verdana" w:eastAsia="Times New Roman" w:hAnsi="Verdana"/>
          <w:i/>
          <w:sz w:val="20"/>
          <w:szCs w:val="20"/>
        </w:rPr>
        <w:t xml:space="preserve"> </w:t>
      </w:r>
      <w:r w:rsidR="007516EE" w:rsidRPr="007516EE">
        <w:rPr>
          <w:rFonts w:ascii="Verdana" w:eastAsia="Times New Roman" w:hAnsi="Verdana"/>
          <w:i/>
          <w:sz w:val="20"/>
          <w:szCs w:val="20"/>
        </w:rPr>
        <w:t>ЗЗ BG0000247 Никополско плато</w:t>
      </w:r>
      <w:r w:rsidRPr="00842972">
        <w:rPr>
          <w:rFonts w:ascii="Verdana" w:eastAsia="Times New Roman" w:hAnsi="Verdana"/>
          <w:i/>
          <w:sz w:val="20"/>
          <w:szCs w:val="20"/>
          <w:lang w:val="en-GB"/>
        </w:rPr>
        <w:t>”</w:t>
      </w:r>
      <w:r w:rsidR="008E2B00">
        <w:rPr>
          <w:rFonts w:ascii="Verdana" w:eastAsia="Times New Roman" w:hAnsi="Verdana"/>
          <w:sz w:val="20"/>
          <w:szCs w:val="20"/>
        </w:rPr>
        <w:t xml:space="preserve"> и </w:t>
      </w:r>
      <w:r w:rsidR="008E2B00" w:rsidRPr="00842972">
        <w:rPr>
          <w:rFonts w:ascii="Verdana" w:hAnsi="Verdana"/>
          <w:i/>
          <w:sz w:val="20"/>
          <w:szCs w:val="20"/>
        </w:rPr>
        <w:t xml:space="preserve">Разпространение и </w:t>
      </w:r>
      <w:r w:rsidR="008E2B00" w:rsidRPr="00842972">
        <w:rPr>
          <w:rFonts w:ascii="Verdana" w:eastAsia="Times New Roman" w:hAnsi="Verdana"/>
          <w:i/>
          <w:sz w:val="20"/>
          <w:szCs w:val="20"/>
        </w:rPr>
        <w:t xml:space="preserve">оценка на ПС на целеви вид </w:t>
      </w:r>
      <w:r w:rsidR="008E2B00" w:rsidRPr="00842972">
        <w:rPr>
          <w:rFonts w:ascii="Verdana" w:hAnsi="Verdana"/>
          <w:i/>
          <w:sz w:val="20"/>
          <w:szCs w:val="20"/>
        </w:rPr>
        <w:t>1188 Bombina bombina (Червенокоремна бумка)</w:t>
      </w:r>
      <w:r w:rsidR="008E2B00" w:rsidRPr="00842972">
        <w:rPr>
          <w:rFonts w:ascii="Verdana" w:eastAsia="Times New Roman" w:hAnsi="Verdana"/>
          <w:i/>
          <w:sz w:val="20"/>
          <w:szCs w:val="20"/>
        </w:rPr>
        <w:t xml:space="preserve"> в </w:t>
      </w:r>
      <w:r w:rsidR="008E2B00">
        <w:rPr>
          <w:rFonts w:ascii="Verdana" w:eastAsia="Times New Roman" w:hAnsi="Verdana"/>
          <w:i/>
          <w:sz w:val="20"/>
          <w:szCs w:val="20"/>
        </w:rPr>
        <w:t>ЗЗ BG0000396</w:t>
      </w:r>
      <w:r w:rsidR="008E2B00" w:rsidRPr="007516EE">
        <w:rPr>
          <w:rFonts w:ascii="Verdana" w:eastAsia="Times New Roman" w:hAnsi="Verdana"/>
          <w:i/>
          <w:sz w:val="20"/>
          <w:szCs w:val="20"/>
        </w:rPr>
        <w:t xml:space="preserve"> </w:t>
      </w:r>
      <w:r w:rsidR="008E2B00">
        <w:rPr>
          <w:rFonts w:ascii="Verdana" w:eastAsia="Times New Roman" w:hAnsi="Verdana"/>
          <w:i/>
          <w:sz w:val="20"/>
          <w:szCs w:val="20"/>
        </w:rPr>
        <w:t>Персина</w:t>
      </w:r>
      <w:r w:rsidR="008E2B00" w:rsidRPr="00842972">
        <w:rPr>
          <w:rFonts w:ascii="Verdana" w:eastAsia="Times New Roman" w:hAnsi="Verdana"/>
          <w:i/>
          <w:sz w:val="20"/>
          <w:szCs w:val="20"/>
          <w:lang w:val="en-GB"/>
        </w:rPr>
        <w:t>”</w:t>
      </w:r>
      <w:r w:rsidR="008E2B00">
        <w:rPr>
          <w:rFonts w:ascii="Verdana" w:eastAsia="Times New Roman" w:hAnsi="Verdana"/>
          <w:i/>
          <w:sz w:val="20"/>
          <w:szCs w:val="20"/>
        </w:rPr>
        <w:t>,</w:t>
      </w:r>
      <w:r w:rsidR="00842972" w:rsidRPr="00842972">
        <w:rPr>
          <w:rFonts w:ascii="Verdana" w:eastAsia="Times New Roman" w:hAnsi="Verdana"/>
          <w:sz w:val="20"/>
          <w:szCs w:val="20"/>
        </w:rPr>
        <w:t xml:space="preserve"> </w:t>
      </w:r>
      <w:r w:rsidRPr="00842972">
        <w:rPr>
          <w:rFonts w:ascii="Verdana" w:eastAsia="Times New Roman" w:hAnsi="Verdana"/>
          <w:sz w:val="20"/>
          <w:szCs w:val="20"/>
        </w:rPr>
        <w:t>разработени в обхвата на проект “</w:t>
      </w:r>
      <w:r w:rsidRPr="00842972">
        <w:rPr>
          <w:rFonts w:ascii="Verdana" w:eastAsia="Times New Roman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I,</w:t>
      </w:r>
      <w:r w:rsidRPr="00842972">
        <w:rPr>
          <w:rFonts w:ascii="Verdana" w:eastAsia="Times New Roman" w:hAnsi="Verdana"/>
          <w:sz w:val="20"/>
          <w:szCs w:val="20"/>
        </w:rPr>
        <w:t xml:space="preserve"> </w:t>
      </w:r>
      <w:r w:rsidRPr="00842972">
        <w:rPr>
          <w:rFonts w:ascii="Verdana" w:hAnsi="Verdana"/>
          <w:i/>
          <w:color w:val="000000"/>
          <w:sz w:val="20"/>
          <w:szCs w:val="20"/>
        </w:rPr>
        <w:t>Обособена позиция 3: Картиране и определяне природозащитното състояние на земноводни и влечуги“</w:t>
      </w:r>
      <w:r w:rsidR="00842972">
        <w:rPr>
          <w:rFonts w:ascii="Verdana" w:hAnsi="Verdana"/>
          <w:i/>
          <w:color w:val="000000"/>
          <w:sz w:val="20"/>
          <w:szCs w:val="20"/>
        </w:rPr>
        <w:t>.</w:t>
      </w:r>
    </w:p>
    <w:p w14:paraId="46B788A0" w14:textId="0A014675" w:rsidR="007516EE" w:rsidRDefault="007516EE" w:rsidP="005305B1">
      <w:pPr>
        <w:spacing w:before="360" w:after="120" w:line="240" w:lineRule="auto"/>
        <w:ind w:firstLine="284"/>
        <w:jc w:val="both"/>
        <w:rPr>
          <w:rFonts w:ascii="Verdana" w:hAnsi="Verdana"/>
          <w:i/>
          <w:color w:val="000000"/>
          <w:sz w:val="20"/>
          <w:szCs w:val="20"/>
          <w:lang w:val="en-GB"/>
        </w:rPr>
      </w:pPr>
    </w:p>
    <w:p w14:paraId="6DF8B24B" w14:textId="77777777" w:rsidR="007516EE" w:rsidRPr="00F426E0" w:rsidRDefault="007516EE" w:rsidP="005305B1">
      <w:pPr>
        <w:spacing w:before="360" w:after="120" w:line="240" w:lineRule="auto"/>
        <w:ind w:firstLine="284"/>
        <w:jc w:val="both"/>
        <w:rPr>
          <w:rFonts w:ascii="Verdana" w:hAnsi="Verdana"/>
          <w:i/>
          <w:color w:val="000000"/>
          <w:sz w:val="20"/>
          <w:szCs w:val="20"/>
          <w:lang w:val="en-GB"/>
        </w:rPr>
        <w:sectPr w:rsidR="007516EE" w:rsidRPr="00F426E0" w:rsidSect="002066B7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5C408F20" w14:textId="18F4C495" w:rsidR="005305B1" w:rsidRPr="003803BB" w:rsidRDefault="005305B1" w:rsidP="000E73FE">
      <w:p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jc w:val="both"/>
        <w:rPr>
          <w:rFonts w:ascii="Verdana" w:hAnsi="Verdana"/>
          <w:sz w:val="18"/>
          <w:szCs w:val="18"/>
        </w:rPr>
      </w:pPr>
      <w:r w:rsidRPr="003803BB">
        <w:rPr>
          <w:rFonts w:ascii="Verdana" w:hAnsi="Verdana"/>
          <w:b/>
          <w:sz w:val="18"/>
          <w:szCs w:val="18"/>
        </w:rPr>
        <w:lastRenderedPageBreak/>
        <w:t>Таблица 2.</w:t>
      </w:r>
      <w:r w:rsidRPr="003803BB">
        <w:rPr>
          <w:rFonts w:ascii="Verdana" w:hAnsi="Verdana"/>
          <w:sz w:val="18"/>
          <w:szCs w:val="18"/>
        </w:rPr>
        <w:t xml:space="preserve"> Запла</w:t>
      </w:r>
      <w:r>
        <w:rPr>
          <w:rFonts w:ascii="Verdana" w:hAnsi="Verdana"/>
          <w:sz w:val="18"/>
          <w:szCs w:val="18"/>
        </w:rPr>
        <w:t xml:space="preserve">хи, </w:t>
      </w:r>
      <w:r w:rsidRPr="003803BB">
        <w:rPr>
          <w:rFonts w:ascii="Verdana" w:hAnsi="Verdana"/>
          <w:sz w:val="18"/>
          <w:szCs w:val="18"/>
        </w:rPr>
        <w:t>въздействия</w:t>
      </w:r>
      <w:r>
        <w:rPr>
          <w:rFonts w:ascii="Verdana" w:hAnsi="Verdana"/>
          <w:sz w:val="18"/>
          <w:szCs w:val="18"/>
        </w:rPr>
        <w:t xml:space="preserve"> и оценка на ПС на</w:t>
      </w:r>
      <w:r w:rsidRPr="003803BB">
        <w:rPr>
          <w:rFonts w:ascii="Verdana" w:hAnsi="Verdana"/>
          <w:sz w:val="18"/>
          <w:szCs w:val="18"/>
        </w:rPr>
        <w:t xml:space="preserve"> целевия вид и местообитанията му н</w:t>
      </w:r>
      <w:r>
        <w:rPr>
          <w:rFonts w:ascii="Verdana" w:hAnsi="Verdana"/>
          <w:sz w:val="18"/>
          <w:szCs w:val="18"/>
        </w:rPr>
        <w:t xml:space="preserve">а територията на ЗЗ </w:t>
      </w:r>
      <w:r w:rsidRPr="003803BB">
        <w:rPr>
          <w:rFonts w:ascii="Verdana" w:hAnsi="Verdana"/>
          <w:sz w:val="18"/>
          <w:szCs w:val="18"/>
        </w:rPr>
        <w:t xml:space="preserve">включени в обхвата на </w:t>
      </w:r>
      <w:r>
        <w:rPr>
          <w:rFonts w:ascii="Verdana" w:hAnsi="Verdana"/>
          <w:sz w:val="18"/>
          <w:szCs w:val="18"/>
        </w:rPr>
        <w:t>МИГ „</w:t>
      </w:r>
      <w:r w:rsidR="000B5669">
        <w:rPr>
          <w:rFonts w:ascii="Verdana" w:hAnsi="Verdana"/>
          <w:sz w:val="18"/>
          <w:szCs w:val="18"/>
        </w:rPr>
        <w:t>Белене</w:t>
      </w:r>
      <w:r w:rsidR="008E2B00">
        <w:rPr>
          <w:rFonts w:ascii="Verdana" w:hAnsi="Verdana"/>
          <w:sz w:val="18"/>
          <w:szCs w:val="18"/>
        </w:rPr>
        <w:t xml:space="preserve"> </w:t>
      </w:r>
      <w:r w:rsidR="000B5669">
        <w:rPr>
          <w:rFonts w:ascii="Verdana" w:hAnsi="Verdana"/>
          <w:sz w:val="18"/>
          <w:szCs w:val="18"/>
        </w:rPr>
        <w:t>-</w:t>
      </w:r>
      <w:r w:rsidR="008E2B00">
        <w:rPr>
          <w:rFonts w:ascii="Verdana" w:hAnsi="Verdana"/>
          <w:sz w:val="18"/>
          <w:szCs w:val="18"/>
        </w:rPr>
        <w:t xml:space="preserve"> </w:t>
      </w:r>
      <w:r w:rsidR="000B5669">
        <w:rPr>
          <w:rFonts w:ascii="Verdana" w:hAnsi="Verdana"/>
          <w:sz w:val="18"/>
          <w:szCs w:val="18"/>
        </w:rPr>
        <w:t>Никопол</w:t>
      </w:r>
      <w:r>
        <w:rPr>
          <w:rFonts w:ascii="Verdana" w:hAnsi="Verdana"/>
          <w:sz w:val="18"/>
          <w:szCs w:val="18"/>
        </w:rPr>
        <w:t>“</w:t>
      </w:r>
      <w:r w:rsidRPr="003803BB">
        <w:rPr>
          <w:rStyle w:val="FootnoteReference"/>
          <w:rFonts w:ascii="Verdana" w:hAnsi="Verdana"/>
          <w:sz w:val="18"/>
          <w:szCs w:val="18"/>
        </w:rPr>
        <w:footnoteReference w:id="7"/>
      </w:r>
      <w:r>
        <w:rPr>
          <w:rFonts w:ascii="Verdana" w:hAnsi="Verdana"/>
          <w:sz w:val="18"/>
          <w:szCs w:val="18"/>
        </w:rPr>
        <w:t xml:space="preserve">. В таблицата е включена оценка на ПС на вида по показатели, за които вида се намира в </w:t>
      </w:r>
      <w:r w:rsidRPr="00A16A92">
        <w:rPr>
          <w:rFonts w:ascii="Verdana" w:eastAsia="Times New Roman" w:hAnsi="Verdana" w:cs="Calibri"/>
          <w:i/>
          <w:color w:val="000000"/>
          <w:sz w:val="18"/>
          <w:szCs w:val="18"/>
        </w:rPr>
        <w:t>Неблагоприятно – незадоволително</w:t>
      </w:r>
      <w:r>
        <w:rPr>
          <w:rFonts w:ascii="Verdana" w:eastAsia="Times New Roman" w:hAnsi="Verdana" w:cs="Calibri"/>
          <w:color w:val="000000"/>
          <w:sz w:val="18"/>
          <w:szCs w:val="18"/>
        </w:rPr>
        <w:t xml:space="preserve"> състояние.</w:t>
      </w:r>
    </w:p>
    <w:tbl>
      <w:tblPr>
        <w:tblW w:w="15593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0"/>
        <w:gridCol w:w="2268"/>
        <w:gridCol w:w="1134"/>
        <w:gridCol w:w="2693"/>
        <w:gridCol w:w="1994"/>
        <w:gridCol w:w="5944"/>
      </w:tblGrid>
      <w:tr w:rsidR="008E2B00" w:rsidRPr="00890BE9" w14:paraId="7992B94C" w14:textId="77777777" w:rsidTr="00534002">
        <w:trPr>
          <w:trHeight w:val="70"/>
          <w:tblHeader/>
        </w:trPr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33BF99F7" w14:textId="77777777" w:rsidR="008E2B00" w:rsidRPr="00890BE9" w:rsidRDefault="008E2B00" w:rsidP="005305B1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Защитена зона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58825C51" w14:textId="77777777" w:rsidR="008E2B00" w:rsidRPr="00890BE9" w:rsidRDefault="008E2B00" w:rsidP="005305B1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Заплаха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1C1C6320" w14:textId="77777777" w:rsidR="008E2B00" w:rsidRPr="00890BE9" w:rsidRDefault="008E2B00" w:rsidP="005305B1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Код</w:t>
            </w:r>
          </w:p>
        </w:tc>
        <w:tc>
          <w:tcPr>
            <w:tcW w:w="46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081371FC" w14:textId="77777777" w:rsidR="008E2B00" w:rsidRPr="00890BE9" w:rsidRDefault="008E2B00" w:rsidP="005305B1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Оценка на ПС на ниво зона</w:t>
            </w:r>
          </w:p>
        </w:tc>
        <w:tc>
          <w:tcPr>
            <w:tcW w:w="5944" w:type="dxa"/>
            <w:vMerge w:val="restart"/>
            <w:tcBorders>
              <w:top w:val="single" w:sz="4" w:space="0" w:color="auto"/>
              <w:lef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6D087C3A" w14:textId="77777777" w:rsidR="008E2B00" w:rsidRPr="00890BE9" w:rsidRDefault="008E2B00" w:rsidP="005305B1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Бележки</w:t>
            </w:r>
          </w:p>
        </w:tc>
      </w:tr>
      <w:tr w:rsidR="008E2B00" w:rsidRPr="00890BE9" w14:paraId="28B34471" w14:textId="77777777" w:rsidTr="00534002">
        <w:trPr>
          <w:trHeight w:val="328"/>
          <w:tblHeader/>
        </w:trPr>
        <w:tc>
          <w:tcPr>
            <w:tcW w:w="1560" w:type="dxa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0CDB9F1C" w14:textId="77777777" w:rsidR="008E2B00" w:rsidRPr="00890BE9" w:rsidRDefault="008E2B00" w:rsidP="005305B1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6073AA72" w14:textId="77777777" w:rsidR="008E2B00" w:rsidRPr="00890BE9" w:rsidRDefault="008E2B00" w:rsidP="005305B1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505EB6DF" w14:textId="77777777" w:rsidR="008E2B00" w:rsidRPr="00890BE9" w:rsidRDefault="008E2B00" w:rsidP="005305B1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5C9A7296" w14:textId="77777777" w:rsidR="008E2B00" w:rsidRPr="00890BE9" w:rsidRDefault="008E2B00" w:rsidP="005305B1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Показател</w:t>
            </w:r>
          </w:p>
        </w:tc>
        <w:tc>
          <w:tcPr>
            <w:tcW w:w="1994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2C2ABBB6" w14:textId="77777777" w:rsidR="008E2B00" w:rsidRPr="00890BE9" w:rsidRDefault="008E2B00" w:rsidP="005305B1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Състояние в зоната</w:t>
            </w:r>
          </w:p>
        </w:tc>
        <w:tc>
          <w:tcPr>
            <w:tcW w:w="5944" w:type="dxa"/>
            <w:vMerge/>
            <w:tcBorders>
              <w:left w:val="nil"/>
              <w:bottom w:val="double" w:sz="6" w:space="0" w:color="000000"/>
            </w:tcBorders>
            <w:vAlign w:val="center"/>
            <w:hideMark/>
          </w:tcPr>
          <w:p w14:paraId="7E6FF913" w14:textId="77777777" w:rsidR="008E2B00" w:rsidRPr="00890BE9" w:rsidRDefault="008E2B00" w:rsidP="005305B1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305B1" w:rsidRPr="00890BE9" w14:paraId="621E702A" w14:textId="77777777" w:rsidTr="00534002">
        <w:trPr>
          <w:trHeight w:val="704"/>
        </w:trPr>
        <w:tc>
          <w:tcPr>
            <w:tcW w:w="1560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D29DB" w14:textId="77777777" w:rsidR="00626A04" w:rsidRPr="00890BE9" w:rsidRDefault="00626A04" w:rsidP="008E2B00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Обнова – Караман дол</w:t>
            </w:r>
          </w:p>
          <w:p w14:paraId="66F632EB" w14:textId="21407ECC" w:rsidR="005305B1" w:rsidRPr="00890BE9" w:rsidRDefault="00626A04" w:rsidP="00626A04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BG0000239</w:t>
            </w:r>
          </w:p>
        </w:tc>
        <w:tc>
          <w:tcPr>
            <w:tcW w:w="2268" w:type="dxa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0C43C2" w14:textId="77777777" w:rsidR="005305B1" w:rsidRPr="00890BE9" w:rsidRDefault="005305B1" w:rsidP="006B4CD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9017F0" w14:textId="77777777" w:rsidR="005305B1" w:rsidRPr="00890BE9" w:rsidRDefault="005305B1" w:rsidP="006B4CD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DF2F6FA" w14:textId="77777777" w:rsidR="005305B1" w:rsidRPr="00890BE9" w:rsidRDefault="005305B1" w:rsidP="000E73FE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1.1. Популация в зоната</w:t>
            </w:r>
          </w:p>
        </w:tc>
        <w:tc>
          <w:tcPr>
            <w:tcW w:w="1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CF9B5C7" w14:textId="77777777" w:rsidR="005305B1" w:rsidRPr="00890BE9" w:rsidRDefault="005305B1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9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509C02F" w14:textId="35CCB0F1" w:rsidR="000E73FE" w:rsidRPr="00890BE9" w:rsidRDefault="00CB0477" w:rsidP="000E73FE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Установеното обилие по време на теренните изследвания</w:t>
            </w:r>
            <w:r w:rsidR="002F31D2"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  <w:lang w:val="en-US"/>
              </w:rPr>
              <w:t xml:space="preserve"> </w:t>
            </w:r>
            <w:r w:rsidR="002F31D2"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за нуждите на оценката,</w:t>
            </w: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е 0.11 екз. на 1000 </w:t>
            </w: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  <w:lang w:val="en-US"/>
              </w:rPr>
              <w:t>m</w:t>
            </w: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, но общият брой на намерените екземпляри е твърде малък</w:t>
            </w:r>
          </w:p>
        </w:tc>
      </w:tr>
      <w:tr w:rsidR="005305B1" w:rsidRPr="00890BE9" w14:paraId="2E95DF0C" w14:textId="77777777" w:rsidTr="00534002">
        <w:trPr>
          <w:trHeight w:val="734"/>
        </w:trPr>
        <w:tc>
          <w:tcPr>
            <w:tcW w:w="156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C1E8B8" w14:textId="77777777" w:rsidR="005305B1" w:rsidRPr="00890BE9" w:rsidRDefault="005305B1" w:rsidP="005305B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09B3DB" w14:textId="77777777" w:rsidR="005305B1" w:rsidRPr="00890BE9" w:rsidRDefault="005305B1" w:rsidP="006B4CD0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45D0AB" w14:textId="77777777" w:rsidR="005305B1" w:rsidRPr="00890BE9" w:rsidRDefault="005305B1" w:rsidP="006B4CD0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263107A" w14:textId="77777777" w:rsidR="005305B1" w:rsidRPr="00890BE9" w:rsidRDefault="001F7DA9" w:rsidP="000E73F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1.2. Възрастова структура</w:t>
            </w: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D7C08CA" w14:textId="77777777" w:rsidR="005305B1" w:rsidRPr="00890BE9" w:rsidRDefault="005305B1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69F982" w14:textId="4E44FA07" w:rsidR="005305B1" w:rsidRPr="00890BE9" w:rsidRDefault="00CB0477" w:rsidP="001F7DA9">
            <w:pPr>
              <w:spacing w:after="0" w:line="240" w:lineRule="auto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Общият брой на намерените екземпляри е твърде малък.</w:t>
            </w:r>
            <w:r w:rsidR="002F31D2"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При проучванията за нуждите на оценката, в зоната е установен 1 </w:t>
            </w:r>
            <w:r w:rsidR="0076296C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неполово </w:t>
            </w:r>
            <w:r w:rsidR="002F31D2"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зрял екземпляр.</w:t>
            </w:r>
          </w:p>
        </w:tc>
      </w:tr>
      <w:tr w:rsidR="005305B1" w:rsidRPr="00890BE9" w14:paraId="403A2245" w14:textId="77777777" w:rsidTr="00534002">
        <w:trPr>
          <w:trHeight w:val="1498"/>
        </w:trPr>
        <w:tc>
          <w:tcPr>
            <w:tcW w:w="156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9A9BA3" w14:textId="77777777" w:rsidR="005305B1" w:rsidRPr="00890BE9" w:rsidRDefault="005305B1" w:rsidP="005305B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51929C" w14:textId="77777777" w:rsidR="005305B1" w:rsidRPr="00890BE9" w:rsidRDefault="005305B1" w:rsidP="006B4CD0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722EB5" w14:textId="77777777" w:rsidR="005305B1" w:rsidRPr="00890BE9" w:rsidRDefault="005305B1" w:rsidP="006B4CD0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F76ACE6" w14:textId="77777777" w:rsidR="005305B1" w:rsidRPr="00890BE9" w:rsidRDefault="00CD0C4A" w:rsidP="00CD0C4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1.3. </w:t>
            </w:r>
            <w:r w:rsidR="001F7DA9"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Брой находища</w:t>
            </w: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6D3B08C" w14:textId="77777777" w:rsidR="005305B1" w:rsidRPr="00890BE9" w:rsidRDefault="001F7DA9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Недостатъчна информация</w:t>
            </w: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000BA67" w14:textId="77777777" w:rsidR="00CB0477" w:rsidRPr="00890BE9" w:rsidRDefault="00CB0477" w:rsidP="00CB0477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890BE9">
              <w:rPr>
                <w:rFonts w:ascii="Verdana" w:hAnsi="Verdana"/>
                <w:sz w:val="18"/>
                <w:szCs w:val="18"/>
              </w:rPr>
              <w:t>Представя броя находища в грид 1 х 1 km.</w:t>
            </w:r>
          </w:p>
          <w:p w14:paraId="76FBD483" w14:textId="77777777" w:rsidR="00CB0477" w:rsidRPr="00890BE9" w:rsidRDefault="00CB0477" w:rsidP="00CB0477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890BE9">
              <w:rPr>
                <w:rFonts w:ascii="Verdana" w:hAnsi="Verdana"/>
                <w:sz w:val="18"/>
                <w:szCs w:val="18"/>
              </w:rPr>
              <w:t>- над 5 находища в зоната: благоприятно състояние;</w:t>
            </w:r>
          </w:p>
          <w:p w14:paraId="3614904A" w14:textId="77777777" w:rsidR="00CB0477" w:rsidRPr="00890BE9" w:rsidRDefault="00CB0477" w:rsidP="00CB0477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890BE9">
              <w:rPr>
                <w:rFonts w:ascii="Verdana" w:hAnsi="Verdana"/>
                <w:sz w:val="18"/>
                <w:szCs w:val="18"/>
              </w:rPr>
              <w:t>- между 1 и 5 находища в зоната: неблагоприятно – незадоволително състояние;</w:t>
            </w:r>
          </w:p>
          <w:p w14:paraId="4DF03389" w14:textId="77777777" w:rsidR="00CB0477" w:rsidRPr="00890BE9" w:rsidRDefault="00CB0477" w:rsidP="00534002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890BE9">
              <w:rPr>
                <w:rFonts w:ascii="Verdana" w:hAnsi="Verdana"/>
                <w:sz w:val="18"/>
                <w:szCs w:val="18"/>
              </w:rPr>
              <w:t>- липса на находища: неблагоприятно – лошо състояние.</w:t>
            </w:r>
          </w:p>
          <w:p w14:paraId="1228BF28" w14:textId="726F0FEB" w:rsidR="005305B1" w:rsidRPr="00890BE9" w:rsidRDefault="002F31D2" w:rsidP="002F31D2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hAnsi="Verdana"/>
                <w:sz w:val="18"/>
                <w:szCs w:val="18"/>
              </w:rPr>
              <w:t>При полевите проучвания за нуждите на оценката, в</w:t>
            </w:r>
            <w:r w:rsidR="00CB0477" w:rsidRPr="00890BE9">
              <w:rPr>
                <w:rFonts w:ascii="Verdana" w:hAnsi="Verdana"/>
                <w:sz w:val="18"/>
                <w:szCs w:val="18"/>
              </w:rPr>
              <w:t xml:space="preserve"> изследваната зона е установено 1 находище</w:t>
            </w:r>
          </w:p>
        </w:tc>
      </w:tr>
      <w:tr w:rsidR="005305B1" w:rsidRPr="00890BE9" w14:paraId="0E4DC827" w14:textId="77777777" w:rsidTr="00534002">
        <w:trPr>
          <w:trHeight w:val="1094"/>
        </w:trPr>
        <w:tc>
          <w:tcPr>
            <w:tcW w:w="156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388CE6" w14:textId="77777777" w:rsidR="005305B1" w:rsidRPr="00890BE9" w:rsidRDefault="005305B1" w:rsidP="005305B1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8226CC" w14:textId="77777777" w:rsidR="005305B1" w:rsidRPr="00890BE9" w:rsidRDefault="005305B1" w:rsidP="005305B1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Пътища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1758BE" w14:textId="77777777" w:rsidR="005305B1" w:rsidRPr="00890BE9" w:rsidRDefault="005305B1" w:rsidP="005305B1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D01.02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2B45BF3" w14:textId="77777777" w:rsidR="005305B1" w:rsidRPr="00890BE9" w:rsidRDefault="005305B1" w:rsidP="005305B1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3.2. Обща фрагментация в местообитанията на вида от линейни съоръжения</w:t>
            </w: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C383479" w14:textId="77777777" w:rsidR="005305B1" w:rsidRPr="00890BE9" w:rsidRDefault="005305B1" w:rsidP="00843A3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341CC78" w14:textId="60A6742A" w:rsidR="005305B1" w:rsidRPr="00890BE9" w:rsidRDefault="005305B1" w:rsidP="001F7DA9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hAnsi="Verdana"/>
                <w:sz w:val="18"/>
                <w:szCs w:val="18"/>
              </w:rPr>
              <w:t>Пътната мрежа е възприета като основна бариера. За зоните, пресичани от пътища от втори клас състоянието е оценено като „</w:t>
            </w:r>
            <w:r w:rsidRPr="00890BE9">
              <w:rPr>
                <w:rFonts w:ascii="Verdana" w:hAnsi="Verdana"/>
                <w:i/>
                <w:sz w:val="18"/>
                <w:szCs w:val="18"/>
              </w:rPr>
              <w:t>неблагоприятно – незадоволително</w:t>
            </w:r>
            <w:r w:rsidRPr="00890BE9">
              <w:rPr>
                <w:rFonts w:ascii="Verdana" w:hAnsi="Verdana"/>
                <w:sz w:val="18"/>
                <w:szCs w:val="18"/>
              </w:rPr>
              <w:t>“, освен ако тези обекти са извън потен</w:t>
            </w:r>
            <w:r w:rsidR="001F7DA9" w:rsidRPr="00890BE9">
              <w:rPr>
                <w:rFonts w:ascii="Verdana" w:hAnsi="Verdana"/>
                <w:sz w:val="18"/>
                <w:szCs w:val="18"/>
              </w:rPr>
              <w:t xml:space="preserve">циалните местообитания на вида. През изследваната зона минава основен път от </w:t>
            </w:r>
            <w:r w:rsidR="002F31D2" w:rsidRPr="00890BE9">
              <w:rPr>
                <w:rFonts w:ascii="Verdana" w:hAnsi="Verdana"/>
                <w:sz w:val="18"/>
                <w:szCs w:val="18"/>
              </w:rPr>
              <w:t xml:space="preserve">първи и </w:t>
            </w:r>
            <w:r w:rsidR="001F7DA9" w:rsidRPr="00890BE9">
              <w:rPr>
                <w:rFonts w:ascii="Verdana" w:hAnsi="Verdana"/>
                <w:sz w:val="18"/>
                <w:szCs w:val="18"/>
              </w:rPr>
              <w:t>втори клас</w:t>
            </w:r>
          </w:p>
        </w:tc>
      </w:tr>
      <w:tr w:rsidR="00CB0477" w:rsidRPr="00890BE9" w14:paraId="564107E6" w14:textId="77777777" w:rsidTr="00534002">
        <w:trPr>
          <w:trHeight w:val="518"/>
        </w:trPr>
        <w:tc>
          <w:tcPr>
            <w:tcW w:w="156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14:paraId="59042841" w14:textId="77777777" w:rsidR="00CB0477" w:rsidRPr="00890BE9" w:rsidRDefault="00CB0477" w:rsidP="00CB0477">
            <w:pPr>
              <w:spacing w:after="0" w:line="240" w:lineRule="auto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F893D47" w14:textId="1ACECCA5" w:rsidR="00CB0477" w:rsidRPr="00890BE9" w:rsidRDefault="00CB0477" w:rsidP="00CB047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Пожари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F008358" w14:textId="0A8D8766" w:rsidR="00CB0477" w:rsidRPr="00890BE9" w:rsidRDefault="00CB0477" w:rsidP="00CB047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J01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1BB836F" w14:textId="72900308" w:rsidR="00CB0477" w:rsidRPr="00890BE9" w:rsidRDefault="00CB0477" w:rsidP="009469C8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4.3. Интензивност на пожарите</w:t>
            </w: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1AE2991" w14:textId="19D145D7" w:rsidR="00CB0477" w:rsidRPr="00890BE9" w:rsidRDefault="00CB0477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17D7D69" w14:textId="6A2C936F" w:rsidR="00CB0477" w:rsidRPr="00890BE9" w:rsidRDefault="00CB0477" w:rsidP="002F31D2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hAnsi="Verdana"/>
                <w:sz w:val="18"/>
                <w:szCs w:val="18"/>
              </w:rPr>
              <w:t>При проучванията за нуждите на оценката, в зоната са установен</w:t>
            </w:r>
            <w:r w:rsidR="00D96442" w:rsidRPr="00890BE9">
              <w:rPr>
                <w:rFonts w:ascii="Verdana" w:hAnsi="Verdana"/>
                <w:sz w:val="18"/>
                <w:szCs w:val="18"/>
              </w:rPr>
              <w:t>и 6</w:t>
            </w:r>
            <w:r w:rsidRPr="00890BE9">
              <w:rPr>
                <w:rFonts w:ascii="Verdana" w:hAnsi="Verdana"/>
                <w:sz w:val="18"/>
                <w:szCs w:val="18"/>
              </w:rPr>
              <w:t xml:space="preserve"> пожар</w:t>
            </w:r>
            <w:r w:rsidR="00D96442" w:rsidRPr="00890BE9">
              <w:rPr>
                <w:rFonts w:ascii="Verdana" w:hAnsi="Verdana"/>
                <w:sz w:val="18"/>
                <w:szCs w:val="18"/>
              </w:rPr>
              <w:t>а</w:t>
            </w:r>
            <w:r w:rsidRPr="00890BE9">
              <w:rPr>
                <w:rFonts w:ascii="Verdana" w:hAnsi="Verdana"/>
                <w:sz w:val="18"/>
                <w:szCs w:val="18"/>
              </w:rPr>
              <w:t xml:space="preserve"> (2009–2012 г.), с обща площ 16.24 ha, което е 0.27 % от площта на пригодните местообитания</w:t>
            </w:r>
          </w:p>
        </w:tc>
      </w:tr>
      <w:tr w:rsidR="00CB0477" w:rsidRPr="00890BE9" w14:paraId="3D8A8E21" w14:textId="77777777" w:rsidTr="00534002">
        <w:trPr>
          <w:trHeight w:val="258"/>
        </w:trPr>
        <w:tc>
          <w:tcPr>
            <w:tcW w:w="156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14:paraId="17D8EBD5" w14:textId="77777777" w:rsidR="00CB0477" w:rsidRPr="00890BE9" w:rsidRDefault="00CB0477" w:rsidP="00CB0477">
            <w:pPr>
              <w:spacing w:after="0" w:line="240" w:lineRule="auto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7DC05B8" w14:textId="77777777" w:rsidR="00CB0477" w:rsidRPr="00890BE9" w:rsidRDefault="00CB0477" w:rsidP="00CB0477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Замърсяване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ED45EA7" w14:textId="77777777" w:rsidR="00CB0477" w:rsidRPr="00890BE9" w:rsidRDefault="00CB0477" w:rsidP="00CB047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sz w:val="18"/>
                <w:szCs w:val="18"/>
              </w:rPr>
              <w:t>H05.01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43FFB6B" w14:textId="77777777" w:rsidR="00CB0477" w:rsidRPr="00890BE9" w:rsidRDefault="00CB0477" w:rsidP="00CB047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59D0E09" w14:textId="77777777" w:rsidR="00CB0477" w:rsidRPr="00890BE9" w:rsidRDefault="00CB0477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5306B20" w14:textId="003DE07A" w:rsidR="00CB0477" w:rsidRPr="00890BE9" w:rsidRDefault="00CB0477" w:rsidP="00CB0477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</w:tr>
      <w:tr w:rsidR="00CB0477" w:rsidRPr="00890BE9" w14:paraId="18A74B67" w14:textId="77777777" w:rsidTr="00534002">
        <w:trPr>
          <w:trHeight w:val="247"/>
        </w:trPr>
        <w:tc>
          <w:tcPr>
            <w:tcW w:w="1560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F1B472F" w14:textId="77777777" w:rsidR="00CB0477" w:rsidRPr="00890BE9" w:rsidRDefault="00CB0477" w:rsidP="00CB0477">
            <w:pPr>
              <w:spacing w:after="0" w:line="240" w:lineRule="auto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486B41D" w14:textId="5AA6D5A5" w:rsidR="00CB0477" w:rsidRPr="00890BE9" w:rsidRDefault="00CB0477" w:rsidP="00CB047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highlight w:val="yellow"/>
              </w:rPr>
            </w:pPr>
            <w:r w:rsidRPr="00890BE9">
              <w:rPr>
                <w:rFonts w:ascii="Verdana" w:eastAsia="Times New Roman" w:hAnsi="Verdana" w:cs="Calibri"/>
                <w:sz w:val="18"/>
                <w:szCs w:val="18"/>
              </w:rPr>
              <w:t>Сечи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EB86E71" w14:textId="4D5EF9E0" w:rsidR="00CB0477" w:rsidRPr="00890BE9" w:rsidRDefault="00CB0477" w:rsidP="00D96442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sz w:val="18"/>
                <w:szCs w:val="18"/>
              </w:rPr>
              <w:t>B02.02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471977A" w14:textId="77777777" w:rsidR="00CB0477" w:rsidRPr="00890BE9" w:rsidRDefault="00CB0477" w:rsidP="00CB047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4CD0687" w14:textId="77777777" w:rsidR="00CB0477" w:rsidRPr="00890BE9" w:rsidRDefault="00CB0477" w:rsidP="00843A3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8802F66" w14:textId="2A7BCB2A" w:rsidR="00CB0477" w:rsidRPr="00890BE9" w:rsidRDefault="00CB0477" w:rsidP="00CB047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</w:tr>
      <w:tr w:rsidR="00D96442" w:rsidRPr="00890BE9" w14:paraId="237186BC" w14:textId="77777777" w:rsidTr="00534002">
        <w:trPr>
          <w:trHeight w:val="288"/>
        </w:trPr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626995" w14:textId="77777777" w:rsidR="00D96442" w:rsidRPr="00890BE9" w:rsidRDefault="00D96442" w:rsidP="002F31D2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Никополско плато</w:t>
            </w:r>
          </w:p>
          <w:p w14:paraId="73B3A54B" w14:textId="71793DC3" w:rsidR="00D96442" w:rsidRPr="00890BE9" w:rsidRDefault="00D96442" w:rsidP="002F31D2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BG0000247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91B44" w14:textId="77777777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F7E4A2" w14:textId="77777777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D0AE806" w14:textId="000898C3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1.1. Популация в зоната</w:t>
            </w: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67431D4" w14:textId="64D91853" w:rsidR="00D96442" w:rsidRPr="00890BE9" w:rsidRDefault="00D96442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31338A9" w14:textId="632342F1" w:rsidR="00D96442" w:rsidRPr="00890BE9" w:rsidRDefault="00D96442" w:rsidP="00D96442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Установеното обилие по време на теренните изследвания </w:t>
            </w:r>
            <w:r w:rsidR="00534002"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за нуждите на оценката е 0.17</w:t>
            </w: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екз. на 1000 </w:t>
            </w: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  <w:lang w:val="en-US"/>
              </w:rPr>
              <w:t>m</w:t>
            </w: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, но общият брой на намерените екземпляри е твърде малък</w:t>
            </w:r>
          </w:p>
        </w:tc>
      </w:tr>
      <w:tr w:rsidR="00D96442" w:rsidRPr="00890BE9" w14:paraId="619721DD" w14:textId="77777777" w:rsidTr="00534002">
        <w:trPr>
          <w:trHeight w:val="143"/>
        </w:trPr>
        <w:tc>
          <w:tcPr>
            <w:tcW w:w="1560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4A9DE2" w14:textId="77777777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2268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7BACC" w14:textId="77777777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E5F9D4" w14:textId="77777777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6AE0C10" w14:textId="158EBC9B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1.2. Възрастова структура</w:t>
            </w: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E1197AD" w14:textId="1FE64148" w:rsidR="00D96442" w:rsidRPr="00890BE9" w:rsidRDefault="00D96442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3F4CE33" w14:textId="05FB6DCA" w:rsidR="00D96442" w:rsidRPr="00890BE9" w:rsidRDefault="00534002" w:rsidP="00D96442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При проведените полеви проучвания за нуждите на оценката, в изследваната зона не са установени неполово зрели животни</w:t>
            </w:r>
            <w:r w:rsidR="00D96442"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.</w:t>
            </w:r>
          </w:p>
        </w:tc>
      </w:tr>
      <w:tr w:rsidR="00D96442" w:rsidRPr="00890BE9" w14:paraId="32BEAC51" w14:textId="77777777" w:rsidTr="00534002">
        <w:trPr>
          <w:trHeight w:val="322"/>
        </w:trPr>
        <w:tc>
          <w:tcPr>
            <w:tcW w:w="1560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FB02FC" w14:textId="77777777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2268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AE6660" w14:textId="77777777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9A28D9" w14:textId="77777777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71DDA9C" w14:textId="77B9ADC1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1.3. Брой находища</w:t>
            </w: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F585AFA" w14:textId="294BB8CE" w:rsidR="00D96442" w:rsidRPr="00890BE9" w:rsidRDefault="00D96442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Недостатъчна информация</w:t>
            </w: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8FD7BB2" w14:textId="77777777" w:rsidR="00D96442" w:rsidRPr="00890BE9" w:rsidRDefault="00D96442" w:rsidP="00D96442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Представя броя находища в грид 1 х 1 km.</w:t>
            </w:r>
          </w:p>
          <w:p w14:paraId="0F7F32BC" w14:textId="77777777" w:rsidR="00D96442" w:rsidRPr="00890BE9" w:rsidRDefault="00D96442" w:rsidP="00D96442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- над 5 находища в зоната: благоприятно състояние;</w:t>
            </w:r>
          </w:p>
          <w:p w14:paraId="1DCA0C53" w14:textId="77777777" w:rsidR="00D96442" w:rsidRPr="00890BE9" w:rsidRDefault="00D96442" w:rsidP="00D96442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- между 1 и 5 находища в зоната: неблагоприятно – незадоволително състояние;</w:t>
            </w:r>
          </w:p>
          <w:p w14:paraId="6B477E34" w14:textId="77777777" w:rsidR="00D96442" w:rsidRPr="00890BE9" w:rsidRDefault="00D96442" w:rsidP="00D96442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- липса на находища: неблагоприятно – лошо състояние.</w:t>
            </w:r>
          </w:p>
          <w:p w14:paraId="5BA70D86" w14:textId="42CCCE34" w:rsidR="00D96442" w:rsidRPr="00890BE9" w:rsidRDefault="00534002" w:rsidP="00534002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hAnsi="Verdana"/>
                <w:sz w:val="18"/>
                <w:szCs w:val="18"/>
              </w:rPr>
              <w:t>При полевите проучвания за нуждите на оценката, в</w:t>
            </w:r>
            <w:r w:rsidRPr="00890BE9">
              <w:rPr>
                <w:rFonts w:ascii="Verdana" w:hAnsi="Verdana" w:cs="Arial"/>
                <w:iCs/>
                <w:sz w:val="18"/>
                <w:szCs w:val="18"/>
              </w:rPr>
              <w:t xml:space="preserve"> изследваната зона са установени</w:t>
            </w:r>
            <w:r w:rsidR="00D96442" w:rsidRPr="00890BE9">
              <w:rPr>
                <w:rFonts w:ascii="Verdana" w:hAnsi="Verdana" w:cs="Arial"/>
                <w:iCs/>
                <w:sz w:val="18"/>
                <w:szCs w:val="18"/>
              </w:rPr>
              <w:t xml:space="preserve"> 4</w:t>
            </w:r>
            <w:r w:rsidRPr="00890BE9">
              <w:rPr>
                <w:rFonts w:ascii="Verdana" w:hAnsi="Verdana" w:cs="Arial"/>
                <w:iCs/>
                <w:sz w:val="18"/>
                <w:szCs w:val="18"/>
              </w:rPr>
              <w:t xml:space="preserve"> находища</w:t>
            </w:r>
          </w:p>
        </w:tc>
      </w:tr>
      <w:tr w:rsidR="00D96442" w:rsidRPr="00890BE9" w14:paraId="24C0CA22" w14:textId="77777777" w:rsidTr="00534002">
        <w:trPr>
          <w:trHeight w:val="299"/>
        </w:trPr>
        <w:tc>
          <w:tcPr>
            <w:tcW w:w="1560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7E562B6" w14:textId="77777777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608BE4E" w14:textId="77777777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Пътища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879762C" w14:textId="77777777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D01.02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6B76CE6" w14:textId="77777777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3.2. Обща фрагментация в местообитанията на вида от линейни съоръжения</w:t>
            </w: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5D97126" w14:textId="77777777" w:rsidR="00D96442" w:rsidRPr="00890BE9" w:rsidRDefault="00D96442" w:rsidP="00843A3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1D67E1E" w14:textId="77777777" w:rsidR="00D96442" w:rsidRPr="00890BE9" w:rsidRDefault="00D96442" w:rsidP="00534002">
            <w:pPr>
              <w:spacing w:after="6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Пътната мрежа е възприета като основна бариера. За зоните, пресичани от пътища от втори клас състоянието е оценено като „</w:t>
            </w:r>
            <w:r w:rsidRPr="00890BE9">
              <w:rPr>
                <w:rFonts w:ascii="Verdana" w:eastAsia="Times New Roman" w:hAnsi="Verdana" w:cs="Calibri"/>
                <w:i/>
                <w:color w:val="000000"/>
                <w:sz w:val="18"/>
                <w:szCs w:val="18"/>
              </w:rPr>
              <w:t>неблагоприятно – незадоволително</w:t>
            </w: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“, освен ако тези обекти са извън потенциалните местообитания на вида.</w:t>
            </w:r>
          </w:p>
          <w:p w14:paraId="2CB13165" w14:textId="1ED873D2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През изследваната зона минава основен път</w:t>
            </w:r>
            <w:r w:rsidR="00534002"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от втори клас</w:t>
            </w:r>
          </w:p>
        </w:tc>
      </w:tr>
      <w:tr w:rsidR="00D96442" w:rsidRPr="00890BE9" w14:paraId="63039A55" w14:textId="77777777" w:rsidTr="00534002">
        <w:trPr>
          <w:trHeight w:val="299"/>
        </w:trPr>
        <w:tc>
          <w:tcPr>
            <w:tcW w:w="1560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A3BC621" w14:textId="77777777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22CADC3" w14:textId="3FF4C4CD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890B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Пожари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7130083" w14:textId="2C2EC6EA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890B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J01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F075FEE" w14:textId="1991BBB4" w:rsidR="00D96442" w:rsidRPr="00890BE9" w:rsidRDefault="00D96442" w:rsidP="00D96442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4.3. Интензивност на пожарите</w:t>
            </w: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8F80C18" w14:textId="06DAA0D1" w:rsidR="00D96442" w:rsidRPr="00890BE9" w:rsidRDefault="00D96442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EF4DE5F" w14:textId="1B3E4764" w:rsidR="00D96442" w:rsidRPr="00890BE9" w:rsidRDefault="00D96442" w:rsidP="00534002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hAnsi="Verdana"/>
                <w:sz w:val="18"/>
                <w:szCs w:val="18"/>
              </w:rPr>
              <w:t>При проучванията за нуждите на оценката, в зоната са установени 10 пожара (2009–2012 г.)</w:t>
            </w:r>
          </w:p>
        </w:tc>
      </w:tr>
      <w:tr w:rsidR="00305D8A" w:rsidRPr="00890BE9" w14:paraId="6C6CFE8F" w14:textId="77777777" w:rsidTr="00534002">
        <w:trPr>
          <w:trHeight w:val="299"/>
        </w:trPr>
        <w:tc>
          <w:tcPr>
            <w:tcW w:w="1560" w:type="dxa"/>
            <w:vMerge w:val="restart"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14:paraId="0035772D" w14:textId="77777777" w:rsidR="00305D8A" w:rsidRPr="00890BE9" w:rsidRDefault="00305D8A" w:rsidP="00305D8A">
            <w:pPr>
              <w:spacing w:after="120" w:line="240" w:lineRule="auto"/>
              <w:jc w:val="center"/>
              <w:rPr>
                <w:rFonts w:ascii="Verdana" w:eastAsia="Times New Roman" w:hAnsi="Verdana"/>
                <w:b/>
                <w:sz w:val="18"/>
                <w:szCs w:val="18"/>
              </w:rPr>
            </w:pPr>
            <w:r w:rsidRPr="00890BE9">
              <w:rPr>
                <w:rFonts w:ascii="Verdana" w:eastAsia="Times New Roman" w:hAnsi="Verdana"/>
                <w:b/>
                <w:sz w:val="18"/>
                <w:szCs w:val="18"/>
              </w:rPr>
              <w:t>Персина</w:t>
            </w:r>
          </w:p>
          <w:p w14:paraId="4400CC90" w14:textId="1E299BF8" w:rsidR="00305D8A" w:rsidRPr="00890BE9" w:rsidRDefault="00305D8A" w:rsidP="00890BE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/>
                <w:b/>
                <w:sz w:val="18"/>
                <w:szCs w:val="18"/>
              </w:rPr>
              <w:t>BG0000396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DB49264" w14:textId="77777777" w:rsidR="00305D8A" w:rsidRPr="00890BE9" w:rsidRDefault="00305D8A" w:rsidP="00890BE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360FD9D" w14:textId="77777777" w:rsidR="00305D8A" w:rsidRPr="00890BE9" w:rsidRDefault="00305D8A" w:rsidP="00890BE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AEE5077" w14:textId="313796A7" w:rsidR="00305D8A" w:rsidRPr="00890BE9" w:rsidRDefault="00305D8A" w:rsidP="00890BE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1.1. Популация в зоната</w:t>
            </w: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391DCAB" w14:textId="3C9B4FD2" w:rsidR="00305D8A" w:rsidRPr="00890BE9" w:rsidRDefault="00305D8A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DCB5447" w14:textId="638BE96F" w:rsidR="00305D8A" w:rsidRPr="00890BE9" w:rsidRDefault="00305D8A" w:rsidP="00890BE9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Установеното обилие по време на теренните изследвания за нуждите на оценката е 0.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23</w:t>
            </w: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екз. на 1000 </w:t>
            </w: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  <w:lang w:val="en-US"/>
              </w:rPr>
              <w:t>m</w:t>
            </w: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, но общият брой на намерените екземпляри е твърде малък</w:t>
            </w:r>
          </w:p>
        </w:tc>
      </w:tr>
      <w:tr w:rsidR="00305D8A" w:rsidRPr="00890BE9" w14:paraId="3E1D1BCE" w14:textId="77777777" w:rsidTr="00534002">
        <w:trPr>
          <w:trHeight w:val="299"/>
        </w:trPr>
        <w:tc>
          <w:tcPr>
            <w:tcW w:w="156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14:paraId="6845DED4" w14:textId="4353C83C" w:rsidR="00305D8A" w:rsidRPr="00890BE9" w:rsidRDefault="00305D8A" w:rsidP="00890BE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B824D9F" w14:textId="77777777" w:rsidR="00305D8A" w:rsidRPr="00890BE9" w:rsidRDefault="00305D8A" w:rsidP="00890BE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0E8A81A" w14:textId="77777777" w:rsidR="00305D8A" w:rsidRPr="00890BE9" w:rsidRDefault="00305D8A" w:rsidP="00890BE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885B107" w14:textId="3FACA860" w:rsidR="00305D8A" w:rsidRPr="00890BE9" w:rsidRDefault="00305D8A" w:rsidP="00890BE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1.2. Възрастова структура</w:t>
            </w: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BE55399" w14:textId="5DC43C65" w:rsidR="00305D8A" w:rsidRPr="00890BE9" w:rsidRDefault="00305D8A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7C510AA" w14:textId="1D7461A2" w:rsidR="00305D8A" w:rsidRPr="00890BE9" w:rsidRDefault="00305D8A" w:rsidP="00890BE9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При проведените полеви проучвания за нуждите на оценката, в изследваната зона не са установени неполово зрели животни</w:t>
            </w:r>
          </w:p>
        </w:tc>
      </w:tr>
      <w:tr w:rsidR="00305D8A" w:rsidRPr="00890BE9" w14:paraId="30D770D3" w14:textId="77777777" w:rsidTr="00534002">
        <w:trPr>
          <w:trHeight w:val="299"/>
        </w:trPr>
        <w:tc>
          <w:tcPr>
            <w:tcW w:w="156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14:paraId="4615C732" w14:textId="77777777" w:rsidR="00305D8A" w:rsidRPr="00890BE9" w:rsidRDefault="00305D8A" w:rsidP="00890BE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C879178" w14:textId="77777777" w:rsidR="00305D8A" w:rsidRPr="00890BE9" w:rsidRDefault="00305D8A" w:rsidP="00890BE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7E48D4D" w14:textId="77777777" w:rsidR="00305D8A" w:rsidRPr="00890BE9" w:rsidRDefault="00305D8A" w:rsidP="00890BE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60D7B3E" w14:textId="62AAB1B1" w:rsidR="00305D8A" w:rsidRPr="00890BE9" w:rsidRDefault="00305D8A" w:rsidP="00890BE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1.3. Брой находища</w:t>
            </w: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E3DE32C" w14:textId="496FC4AB" w:rsidR="00305D8A" w:rsidRPr="00890BE9" w:rsidRDefault="00305D8A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Недостатъчна информация</w:t>
            </w: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FD8A724" w14:textId="77777777" w:rsidR="00305D8A" w:rsidRPr="00890BE9" w:rsidRDefault="00305D8A" w:rsidP="00890BE9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Представя броя находища в грид 1 х 1 km.</w:t>
            </w:r>
          </w:p>
          <w:p w14:paraId="1590F3D0" w14:textId="77777777" w:rsidR="00305D8A" w:rsidRPr="00890BE9" w:rsidRDefault="00305D8A" w:rsidP="00890BE9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- над 5 находища в зоната: благоприятно състояние;</w:t>
            </w:r>
          </w:p>
          <w:p w14:paraId="74E61CF8" w14:textId="77777777" w:rsidR="00305D8A" w:rsidRPr="00890BE9" w:rsidRDefault="00305D8A" w:rsidP="00890BE9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- между 1 и 5 находища в зоната: неблагоприятно – незадоволително състояние;</w:t>
            </w:r>
          </w:p>
          <w:p w14:paraId="3AF24EF4" w14:textId="77777777" w:rsidR="00305D8A" w:rsidRPr="00890BE9" w:rsidRDefault="00305D8A" w:rsidP="00890BE9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- липса на находища: неблагоприятно – лошо състояние.</w:t>
            </w:r>
          </w:p>
          <w:p w14:paraId="1740ED2C" w14:textId="122C36FF" w:rsidR="00305D8A" w:rsidRPr="00890BE9" w:rsidRDefault="00305D8A" w:rsidP="00890BE9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890BE9">
              <w:rPr>
                <w:rFonts w:ascii="Verdana" w:hAnsi="Verdana"/>
                <w:sz w:val="18"/>
                <w:szCs w:val="18"/>
              </w:rPr>
              <w:t>При полевите проучвания за нуждите на оценката, в</w:t>
            </w:r>
            <w:r w:rsidRPr="00890BE9">
              <w:rPr>
                <w:rFonts w:ascii="Verdana" w:hAnsi="Verdana" w:cs="Arial"/>
                <w:iCs/>
                <w:sz w:val="18"/>
                <w:szCs w:val="18"/>
              </w:rPr>
              <w:t xml:space="preserve"> изследваната зона са установени </w:t>
            </w:r>
            <w:r>
              <w:rPr>
                <w:rFonts w:ascii="Verdana" w:hAnsi="Verdana" w:cs="Arial"/>
                <w:iCs/>
                <w:sz w:val="18"/>
                <w:szCs w:val="18"/>
              </w:rPr>
              <w:t>2</w:t>
            </w:r>
            <w:r w:rsidRPr="00890BE9">
              <w:rPr>
                <w:rFonts w:ascii="Verdana" w:hAnsi="Verdana" w:cs="Arial"/>
                <w:iCs/>
                <w:sz w:val="18"/>
                <w:szCs w:val="18"/>
              </w:rPr>
              <w:t xml:space="preserve"> находища</w:t>
            </w:r>
          </w:p>
        </w:tc>
      </w:tr>
      <w:tr w:rsidR="00305D8A" w:rsidRPr="00890BE9" w14:paraId="3309DC66" w14:textId="77777777" w:rsidTr="00ED72BD">
        <w:trPr>
          <w:trHeight w:val="299"/>
        </w:trPr>
        <w:tc>
          <w:tcPr>
            <w:tcW w:w="156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14:paraId="55B64966" w14:textId="77777777" w:rsidR="00305D8A" w:rsidRPr="00890BE9" w:rsidRDefault="00305D8A" w:rsidP="008317F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D2A9F47" w14:textId="67CEEC07" w:rsidR="00305D8A" w:rsidRPr="00890BE9" w:rsidRDefault="00305D8A" w:rsidP="008317F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Пътища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72D4B1E" w14:textId="0841B14C" w:rsidR="00305D8A" w:rsidRPr="00890BE9" w:rsidRDefault="00305D8A" w:rsidP="008317F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D01.02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FA7C66C" w14:textId="5B3B6189" w:rsidR="00305D8A" w:rsidRPr="00890BE9" w:rsidRDefault="00305D8A" w:rsidP="008317F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3.2. Обща фрагментация в местообитанията на вида от линейни съоръжения</w:t>
            </w: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273CEEA" w14:textId="1019B610" w:rsidR="00305D8A" w:rsidRPr="00890BE9" w:rsidRDefault="00305D8A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56A4FDD" w14:textId="77777777" w:rsidR="00305D8A" w:rsidRPr="00890BE9" w:rsidRDefault="00305D8A" w:rsidP="008317F9">
            <w:pPr>
              <w:spacing w:after="6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Пътната мрежа е възприета като основна бариера. За зоните, пресичани от пътища от втори клас състоянието е оценено като „</w:t>
            </w:r>
            <w:r w:rsidRPr="00890BE9">
              <w:rPr>
                <w:rFonts w:ascii="Verdana" w:eastAsia="Times New Roman" w:hAnsi="Verdana" w:cs="Calibri"/>
                <w:i/>
                <w:color w:val="000000"/>
                <w:sz w:val="18"/>
                <w:szCs w:val="18"/>
              </w:rPr>
              <w:t>неблагоприятно – незадоволително</w:t>
            </w: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“, освен ако тези обекти са извън потенциалните местообитания на вида.</w:t>
            </w:r>
          </w:p>
          <w:p w14:paraId="2FD5AAE5" w14:textId="1A86B923" w:rsidR="00305D8A" w:rsidRPr="00890BE9" w:rsidRDefault="00305D8A" w:rsidP="008317F9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През изследваната зона минава основен път от втори клас</w:t>
            </w:r>
          </w:p>
        </w:tc>
      </w:tr>
      <w:tr w:rsidR="00305D8A" w:rsidRPr="00890BE9" w14:paraId="59237F28" w14:textId="77777777" w:rsidTr="00ED72BD">
        <w:trPr>
          <w:trHeight w:val="299"/>
        </w:trPr>
        <w:tc>
          <w:tcPr>
            <w:tcW w:w="156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14:paraId="0AB10B20" w14:textId="77777777" w:rsidR="00305D8A" w:rsidRPr="00890BE9" w:rsidRDefault="00305D8A" w:rsidP="008317F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504860B" w14:textId="13337543" w:rsidR="00305D8A" w:rsidRPr="00890BE9" w:rsidRDefault="00305D8A" w:rsidP="008317F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890B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Пожари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9972F68" w14:textId="382645A3" w:rsidR="00305D8A" w:rsidRPr="00890BE9" w:rsidRDefault="00305D8A" w:rsidP="008317F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890B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J01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80299B3" w14:textId="2F4A3DD5" w:rsidR="00305D8A" w:rsidRPr="00890BE9" w:rsidRDefault="00305D8A" w:rsidP="008317F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4.3. Интензивност на пожарите</w:t>
            </w: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6CF379A" w14:textId="4E32D005" w:rsidR="00305D8A" w:rsidRPr="00890BE9" w:rsidRDefault="00305D8A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694E50A" w14:textId="40B7D3D7" w:rsidR="00305D8A" w:rsidRPr="00890BE9" w:rsidRDefault="00305D8A" w:rsidP="00305D8A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305D8A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За нуждите на оценката, в изследваната зоната е установен 1 пожар (2009–2012) с площ 3.09 ha, което е 0,02% от площта на пригодните местообитания</w:t>
            </w:r>
          </w:p>
        </w:tc>
      </w:tr>
      <w:tr w:rsidR="00305D8A" w:rsidRPr="00890BE9" w14:paraId="11282AD0" w14:textId="77777777" w:rsidTr="00305D8A">
        <w:trPr>
          <w:trHeight w:val="299"/>
        </w:trPr>
        <w:tc>
          <w:tcPr>
            <w:tcW w:w="156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14:paraId="19FE51EF" w14:textId="77777777" w:rsidR="00305D8A" w:rsidRPr="00890BE9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C99F9B1" w14:textId="5F052AFA" w:rsidR="00305D8A" w:rsidRPr="006B3578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Разораване на пасища и мери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A0CDA29" w14:textId="644E97E7" w:rsidR="00305D8A" w:rsidRPr="006B3578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05D8A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A02.03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A1A2F15" w14:textId="77777777" w:rsidR="00305D8A" w:rsidRPr="00890BE9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98D30D1" w14:textId="77777777" w:rsidR="00305D8A" w:rsidRPr="00890BE9" w:rsidRDefault="00305D8A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89682E4" w14:textId="77777777" w:rsidR="00305D8A" w:rsidRPr="00305D8A" w:rsidRDefault="00305D8A" w:rsidP="00305D8A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</w:tr>
      <w:tr w:rsidR="00305D8A" w:rsidRPr="00890BE9" w14:paraId="7DE77A39" w14:textId="77777777" w:rsidTr="00305D8A">
        <w:trPr>
          <w:trHeight w:val="299"/>
        </w:trPr>
        <w:tc>
          <w:tcPr>
            <w:tcW w:w="156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14:paraId="6BCBF824" w14:textId="77777777" w:rsidR="00305D8A" w:rsidRPr="00890BE9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AFB684E" w14:textId="00A84601" w:rsidR="00305D8A" w:rsidRPr="00890BE9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357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Залесяване с нетипи</w:t>
            </w:r>
            <w:r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ч</w:t>
            </w:r>
            <w:r w:rsidRPr="006B357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ни видове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9DD291D" w14:textId="52923CC0" w:rsidR="00305D8A" w:rsidRPr="00890BE9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357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B02.01.02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47F20E3" w14:textId="77777777" w:rsidR="00305D8A" w:rsidRPr="00890BE9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C1D9F1E" w14:textId="77777777" w:rsidR="00305D8A" w:rsidRPr="00890BE9" w:rsidRDefault="00305D8A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76E4F5E" w14:textId="77777777" w:rsidR="00305D8A" w:rsidRPr="00305D8A" w:rsidRDefault="00305D8A" w:rsidP="00305D8A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</w:tr>
      <w:tr w:rsidR="00305D8A" w:rsidRPr="00890BE9" w14:paraId="62E43BD8" w14:textId="77777777" w:rsidTr="00534002">
        <w:trPr>
          <w:trHeight w:val="299"/>
        </w:trPr>
        <w:tc>
          <w:tcPr>
            <w:tcW w:w="1560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A82F891" w14:textId="77777777" w:rsidR="00305D8A" w:rsidRPr="00890BE9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D86A5EB" w14:textId="3F1999EC" w:rsidR="00305D8A" w:rsidRPr="00890BE9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890BE9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Замърсяване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1982102" w14:textId="5432C60E" w:rsidR="00305D8A" w:rsidRPr="00890BE9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890BE9">
              <w:rPr>
                <w:rFonts w:ascii="Verdana" w:eastAsia="Times New Roman" w:hAnsi="Verdana" w:cs="Calibri"/>
                <w:sz w:val="18"/>
                <w:szCs w:val="18"/>
              </w:rPr>
              <w:t>H05.01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4370E49" w14:textId="77777777" w:rsidR="00305D8A" w:rsidRPr="00890BE9" w:rsidRDefault="00305D8A" w:rsidP="00305D8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F2BE814" w14:textId="77777777" w:rsidR="00305D8A" w:rsidRPr="00890BE9" w:rsidRDefault="00305D8A" w:rsidP="00843A3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59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2730DC7" w14:textId="77777777" w:rsidR="00305D8A" w:rsidRPr="00305D8A" w:rsidRDefault="00305D8A" w:rsidP="00305D8A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</w:tr>
    </w:tbl>
    <w:p w14:paraId="75657EC1" w14:textId="77777777" w:rsidR="005305B1" w:rsidRDefault="005305B1" w:rsidP="005305B1">
      <w:pPr>
        <w:spacing w:before="360" w:after="120" w:line="240" w:lineRule="auto"/>
        <w:jc w:val="both"/>
        <w:rPr>
          <w:rFonts w:ascii="Verdana" w:hAnsi="Verdana"/>
          <w:sz w:val="20"/>
          <w:szCs w:val="20"/>
        </w:rPr>
        <w:sectPr w:rsidR="005305B1" w:rsidSect="002F31D2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14:paraId="11BA1566" w14:textId="77777777" w:rsidR="00843A3A" w:rsidRPr="00843A3A" w:rsidRDefault="00843A3A" w:rsidP="00713849">
      <w:pPr>
        <w:numPr>
          <w:ilvl w:val="0"/>
          <w:numId w:val="1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48" w:name="_Toc6575579"/>
      <w:bookmarkStart w:id="49" w:name="_Toc7092760"/>
      <w:r w:rsidRPr="00843A3A">
        <w:rPr>
          <w:rFonts w:ascii="Verdana" w:hAnsi="Verdana"/>
          <w:b/>
        </w:rPr>
        <w:lastRenderedPageBreak/>
        <w:t>Целесъобразни за изпълнение дейности, целящи подобряване на състоянието на целевия вид</w:t>
      </w:r>
      <w:bookmarkEnd w:id="48"/>
      <w:bookmarkEnd w:id="49"/>
    </w:p>
    <w:p w14:paraId="2AD39836" w14:textId="4AAB275B" w:rsidR="00843A3A" w:rsidRPr="00843A3A" w:rsidRDefault="00843A3A" w:rsidP="00843A3A">
      <w:pPr>
        <w:pBdr>
          <w:top w:val="nil"/>
          <w:left w:val="nil"/>
          <w:bottom w:val="nil"/>
          <w:right w:val="nil"/>
          <w:between w:val="nil"/>
        </w:pBdr>
        <w:spacing w:after="200"/>
        <w:ind w:firstLine="284"/>
        <w:jc w:val="both"/>
        <w:rPr>
          <w:rFonts w:ascii="Verdana" w:hAnsi="Verdana"/>
          <w:sz w:val="20"/>
          <w:szCs w:val="20"/>
        </w:rPr>
      </w:pPr>
      <w:r w:rsidRPr="00843A3A">
        <w:rPr>
          <w:rFonts w:ascii="Verdana" w:hAnsi="Verdana"/>
          <w:sz w:val="20"/>
          <w:szCs w:val="20"/>
        </w:rPr>
        <w:t>С цел подобряване на природозащитното състояние на целевия вид</w:t>
      </w:r>
      <w:r w:rsidRPr="00843A3A">
        <w:rPr>
          <w:rFonts w:ascii="Verdana" w:hAnsi="Verdana"/>
          <w:sz w:val="20"/>
          <w:szCs w:val="20"/>
          <w:lang w:val="en-US"/>
        </w:rPr>
        <w:t xml:space="preserve"> </w:t>
      </w:r>
      <w:r w:rsidRPr="00843A3A">
        <w:rPr>
          <w:rFonts w:ascii="Verdana" w:hAnsi="Verdana"/>
          <w:sz w:val="20"/>
          <w:szCs w:val="20"/>
        </w:rPr>
        <w:t>и местообитанията му на тер</w:t>
      </w:r>
      <w:r>
        <w:rPr>
          <w:rFonts w:ascii="Verdana" w:hAnsi="Verdana"/>
          <w:sz w:val="20"/>
          <w:szCs w:val="20"/>
        </w:rPr>
        <w:t>иторията на МИГ Белене - Никопол</w:t>
      </w:r>
      <w:r w:rsidRPr="00843A3A">
        <w:rPr>
          <w:rFonts w:ascii="Verdana" w:hAnsi="Verdana"/>
          <w:sz w:val="20"/>
          <w:szCs w:val="20"/>
        </w:rPr>
        <w:t>, целесъобразни за изпълнение са следните дейности:</w:t>
      </w:r>
    </w:p>
    <w:p w14:paraId="12832543" w14:textId="77777777" w:rsidR="00843A3A" w:rsidRPr="00843A3A" w:rsidRDefault="00843A3A" w:rsidP="00713849">
      <w:pPr>
        <w:numPr>
          <w:ilvl w:val="1"/>
          <w:numId w:val="28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50" w:name="_Toc6575580"/>
      <w:bookmarkStart w:id="51" w:name="_Toc7092761"/>
      <w:r w:rsidRPr="00843A3A">
        <w:rPr>
          <w:rFonts w:ascii="Verdana" w:hAnsi="Verdana"/>
          <w:b/>
          <w:i/>
        </w:rPr>
        <w:t>Проучване и картиране на присъствието, разпространението и популационните параметри на целевия вид</w:t>
      </w:r>
      <w:bookmarkEnd w:id="50"/>
      <w:bookmarkEnd w:id="51"/>
    </w:p>
    <w:p w14:paraId="4C39466B" w14:textId="0421BA41" w:rsidR="00843A3A" w:rsidRPr="00843A3A" w:rsidRDefault="00843A3A" w:rsidP="0076296C">
      <w:pPr>
        <w:spacing w:after="120"/>
        <w:ind w:firstLine="284"/>
        <w:jc w:val="both"/>
        <w:rPr>
          <w:rFonts w:ascii="Verdana" w:eastAsia="Times New Roman" w:hAnsi="Verdana" w:cs="Calibri"/>
          <w:sz w:val="20"/>
          <w:szCs w:val="20"/>
          <w:lang w:eastAsia="bg-BG"/>
        </w:rPr>
      </w:pPr>
      <w:r w:rsidRPr="00843A3A">
        <w:rPr>
          <w:rFonts w:ascii="Verdana" w:hAnsi="Verdana"/>
          <w:sz w:val="20"/>
          <w:szCs w:val="20"/>
        </w:rPr>
        <w:t xml:space="preserve">Дейността се прилага в обхвата на ЗЗ, в които оценката на природозащитното състояние на целевия вид на ниво зона по Критерии 1, </w:t>
      </w:r>
      <w:r w:rsidRPr="00843A3A">
        <w:rPr>
          <w:rFonts w:ascii="Verdana" w:hAnsi="Verdana"/>
          <w:i/>
          <w:sz w:val="20"/>
          <w:szCs w:val="20"/>
        </w:rPr>
        <w:t>Популации в границите на зоната“</w:t>
      </w:r>
      <w:r w:rsidRPr="00843A3A">
        <w:rPr>
          <w:rFonts w:ascii="Verdana" w:hAnsi="Verdana"/>
          <w:sz w:val="20"/>
          <w:szCs w:val="20"/>
        </w:rPr>
        <w:t xml:space="preserve"> е „</w:t>
      </w:r>
      <w:r w:rsidRPr="00843A3A">
        <w:rPr>
          <w:rFonts w:ascii="Verdana" w:hAnsi="Verdana"/>
          <w:b/>
          <w:i/>
          <w:sz w:val="20"/>
          <w:szCs w:val="20"/>
        </w:rPr>
        <w:t>Неблагоприятно – незадоволително</w:t>
      </w:r>
      <w:r w:rsidRPr="00843A3A">
        <w:rPr>
          <w:rFonts w:ascii="Verdana" w:hAnsi="Verdana"/>
          <w:sz w:val="20"/>
          <w:szCs w:val="20"/>
        </w:rPr>
        <w:t xml:space="preserve">“. В конкретния случай за </w:t>
      </w:r>
      <w:r>
        <w:rPr>
          <w:rFonts w:ascii="Verdana" w:hAnsi="Verdana"/>
          <w:sz w:val="20"/>
          <w:szCs w:val="20"/>
        </w:rPr>
        <w:t xml:space="preserve">ЗЗ </w:t>
      </w:r>
      <w:r w:rsidRPr="00843A3A">
        <w:rPr>
          <w:rFonts w:ascii="Verdana" w:hAnsi="Verdana"/>
          <w:sz w:val="20"/>
          <w:szCs w:val="20"/>
        </w:rPr>
        <w:t xml:space="preserve">BG0000239 </w:t>
      </w:r>
      <w:r>
        <w:rPr>
          <w:rFonts w:ascii="Verdana" w:hAnsi="Verdana"/>
          <w:sz w:val="20"/>
          <w:szCs w:val="20"/>
        </w:rPr>
        <w:t xml:space="preserve">Обнова – Караман дол, ЗЗ </w:t>
      </w:r>
      <w:r w:rsidRPr="00843A3A">
        <w:rPr>
          <w:rFonts w:ascii="Verdana" w:hAnsi="Verdana"/>
          <w:sz w:val="20"/>
          <w:szCs w:val="20"/>
        </w:rPr>
        <w:t>BG0000247</w:t>
      </w:r>
      <w:r>
        <w:rPr>
          <w:rFonts w:ascii="Verdana" w:hAnsi="Verdana"/>
          <w:sz w:val="20"/>
          <w:szCs w:val="20"/>
        </w:rPr>
        <w:t xml:space="preserve"> </w:t>
      </w:r>
      <w:r w:rsidRPr="00843A3A">
        <w:rPr>
          <w:rFonts w:ascii="Verdana" w:hAnsi="Verdana"/>
          <w:sz w:val="20"/>
          <w:szCs w:val="20"/>
        </w:rPr>
        <w:t>Никополско плато</w:t>
      </w:r>
      <w:r>
        <w:rPr>
          <w:rFonts w:ascii="Verdana" w:hAnsi="Verdana"/>
          <w:sz w:val="20"/>
          <w:szCs w:val="20"/>
        </w:rPr>
        <w:t xml:space="preserve"> и ЗЗ </w:t>
      </w:r>
      <w:r w:rsidRPr="0076296C">
        <w:rPr>
          <w:rFonts w:ascii="Verdana" w:hAnsi="Verdana"/>
          <w:sz w:val="20"/>
          <w:szCs w:val="20"/>
        </w:rPr>
        <w:t>BG0000396</w:t>
      </w:r>
      <w:r>
        <w:rPr>
          <w:rFonts w:ascii="Verdana" w:hAnsi="Verdana"/>
          <w:sz w:val="20"/>
          <w:szCs w:val="20"/>
        </w:rPr>
        <w:t xml:space="preserve"> </w:t>
      </w:r>
      <w:r w:rsidRPr="0076296C">
        <w:rPr>
          <w:rFonts w:ascii="Verdana" w:hAnsi="Verdana"/>
          <w:sz w:val="20"/>
          <w:szCs w:val="20"/>
        </w:rPr>
        <w:t>Персина</w:t>
      </w:r>
      <w:r w:rsidRPr="00843A3A">
        <w:rPr>
          <w:rFonts w:ascii="Verdana" w:eastAsia="Times New Roman" w:hAnsi="Verdana" w:cs="Calibri"/>
          <w:sz w:val="20"/>
          <w:szCs w:val="20"/>
          <w:lang w:eastAsia="bg-BG"/>
        </w:rPr>
        <w:t xml:space="preserve">, по време на полевите изследвания по проект </w:t>
      </w:r>
      <w:r w:rsidRPr="00843A3A">
        <w:rPr>
          <w:rFonts w:ascii="Verdana" w:eastAsia="Times New Roman" w:hAnsi="Verdana"/>
          <w:sz w:val="20"/>
          <w:szCs w:val="20"/>
        </w:rPr>
        <w:t>“</w:t>
      </w:r>
      <w:r w:rsidRPr="00843A3A">
        <w:rPr>
          <w:rFonts w:ascii="Verdana" w:eastAsia="Times New Roman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I,</w:t>
      </w:r>
      <w:r w:rsidRPr="00843A3A">
        <w:rPr>
          <w:rFonts w:ascii="Verdana" w:eastAsia="Times New Roman" w:hAnsi="Verdana" w:cs="Calibri"/>
          <w:sz w:val="20"/>
          <w:szCs w:val="20"/>
          <w:lang w:eastAsia="bg-BG"/>
        </w:rPr>
        <w:t xml:space="preserve"> </w:t>
      </w:r>
      <w:r>
        <w:rPr>
          <w:rFonts w:ascii="Verdana" w:eastAsia="Times New Roman" w:hAnsi="Verdana" w:cs="Calibri"/>
          <w:sz w:val="20"/>
          <w:szCs w:val="20"/>
          <w:lang w:eastAsia="bg-BG"/>
        </w:rPr>
        <w:t>общия брой на установените екземпляри е твърде малък.</w:t>
      </w:r>
      <w:r w:rsidR="0076296C">
        <w:rPr>
          <w:rFonts w:ascii="Verdana" w:eastAsia="Times New Roman" w:hAnsi="Verdana" w:cs="Calibri"/>
          <w:sz w:val="20"/>
          <w:szCs w:val="20"/>
          <w:lang w:eastAsia="bg-BG"/>
        </w:rPr>
        <w:t xml:space="preserve"> Броя на установените неполово зрели екземпляри е твърде малък или такива не са регистрирани</w:t>
      </w:r>
      <w:r w:rsidRPr="00843A3A">
        <w:rPr>
          <w:rFonts w:ascii="Verdana" w:eastAsia="Times New Roman" w:hAnsi="Verdana" w:cs="Calibri"/>
          <w:sz w:val="20"/>
          <w:szCs w:val="20"/>
          <w:lang w:eastAsia="bg-BG"/>
        </w:rPr>
        <w:t>.</w:t>
      </w:r>
      <w:r w:rsidR="0076296C">
        <w:rPr>
          <w:rFonts w:ascii="Verdana" w:eastAsia="Times New Roman" w:hAnsi="Verdana" w:cs="Calibri"/>
          <w:sz w:val="20"/>
          <w:szCs w:val="20"/>
          <w:lang w:eastAsia="bg-BG"/>
        </w:rPr>
        <w:t xml:space="preserve"> Общия брой на находищата е твърде малък.</w:t>
      </w:r>
      <w:r w:rsidRPr="00843A3A">
        <w:rPr>
          <w:rFonts w:ascii="Verdana" w:eastAsia="Times New Roman" w:hAnsi="Verdana" w:cs="Calibri"/>
          <w:sz w:val="20"/>
          <w:szCs w:val="20"/>
          <w:lang w:eastAsia="bg-BG"/>
        </w:rPr>
        <w:t xml:space="preserve"> За</w:t>
      </w:r>
      <w:r w:rsidR="0076296C">
        <w:rPr>
          <w:rFonts w:ascii="Verdana" w:eastAsia="Times New Roman" w:hAnsi="Verdana" w:cs="Calibri"/>
          <w:sz w:val="20"/>
          <w:szCs w:val="20"/>
          <w:lang w:eastAsia="bg-BG"/>
        </w:rPr>
        <w:t xml:space="preserve"> зони с установени под 10 екз. и под 6 находища</w:t>
      </w:r>
      <w:r w:rsidRPr="00843A3A">
        <w:rPr>
          <w:rFonts w:ascii="Verdana" w:eastAsia="Times New Roman" w:hAnsi="Verdana" w:cs="Calibri"/>
          <w:sz w:val="20"/>
          <w:szCs w:val="20"/>
          <w:lang w:eastAsia="bg-BG"/>
        </w:rPr>
        <w:t xml:space="preserve">, </w:t>
      </w:r>
      <w:r w:rsidR="0076296C">
        <w:rPr>
          <w:rFonts w:ascii="Verdana" w:eastAsia="Times New Roman" w:hAnsi="Verdana" w:cs="Calibri"/>
          <w:sz w:val="20"/>
          <w:szCs w:val="20"/>
          <w:lang w:eastAsia="bg-BG"/>
        </w:rPr>
        <w:t>състоянието на целевия вид в зоната е оценено</w:t>
      </w:r>
      <w:r w:rsidRPr="00843A3A">
        <w:rPr>
          <w:rFonts w:ascii="Verdana" w:eastAsia="Times New Roman" w:hAnsi="Verdana" w:cs="Calibri"/>
          <w:sz w:val="20"/>
          <w:szCs w:val="20"/>
          <w:lang w:eastAsia="bg-BG"/>
        </w:rPr>
        <w:t xml:space="preserve"> за </w:t>
      </w:r>
      <w:r w:rsidR="0076296C">
        <w:rPr>
          <w:rFonts w:ascii="Verdana" w:eastAsia="Times New Roman" w:hAnsi="Verdana" w:cs="Calibri"/>
          <w:sz w:val="20"/>
          <w:szCs w:val="20"/>
          <w:lang w:eastAsia="bg-BG"/>
        </w:rPr>
        <w:t>„</w:t>
      </w:r>
      <w:r w:rsidRPr="00843A3A">
        <w:rPr>
          <w:rFonts w:ascii="Verdana" w:eastAsia="Times New Roman" w:hAnsi="Verdana" w:cs="Calibri"/>
          <w:i/>
          <w:sz w:val="20"/>
          <w:szCs w:val="20"/>
          <w:lang w:eastAsia="bg-BG"/>
        </w:rPr>
        <w:t>неблагоприятно – незадоволително</w:t>
      </w:r>
      <w:r w:rsidR="0076296C">
        <w:rPr>
          <w:rFonts w:ascii="Verdana" w:eastAsia="Times New Roman" w:hAnsi="Verdana" w:cs="Calibri"/>
          <w:sz w:val="20"/>
          <w:szCs w:val="20"/>
          <w:lang w:eastAsia="bg-BG"/>
        </w:rPr>
        <w:t>“</w:t>
      </w:r>
      <w:r w:rsidRPr="00843A3A">
        <w:rPr>
          <w:rFonts w:ascii="Verdana" w:hAnsi="Verdana"/>
          <w:sz w:val="20"/>
          <w:szCs w:val="20"/>
        </w:rPr>
        <w:t>.</w:t>
      </w:r>
    </w:p>
    <w:p w14:paraId="4C4F50DC" w14:textId="77777777" w:rsidR="00843A3A" w:rsidRPr="00843A3A" w:rsidRDefault="00843A3A" w:rsidP="00843A3A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843A3A">
        <w:rPr>
          <w:rFonts w:ascii="Verdana" w:hAnsi="Verdana"/>
          <w:sz w:val="20"/>
          <w:szCs w:val="20"/>
        </w:rPr>
        <w:t>Дейността включва два взаимосвързани компонента, в това число:</w:t>
      </w:r>
    </w:p>
    <w:p w14:paraId="19DDE788" w14:textId="77777777" w:rsidR="00843A3A" w:rsidRPr="00843A3A" w:rsidRDefault="00843A3A" w:rsidP="00713849">
      <w:pPr>
        <w:numPr>
          <w:ilvl w:val="0"/>
          <w:numId w:val="5"/>
        </w:numPr>
        <w:spacing w:before="240" w:after="120" w:line="240" w:lineRule="auto"/>
        <w:ind w:left="714" w:hanging="357"/>
        <w:jc w:val="both"/>
        <w:rPr>
          <w:rFonts w:ascii="Verdana" w:hAnsi="Verdana"/>
          <w:b/>
          <w:i/>
          <w:sz w:val="20"/>
          <w:szCs w:val="20"/>
        </w:rPr>
      </w:pPr>
      <w:r w:rsidRPr="00843A3A">
        <w:rPr>
          <w:rFonts w:ascii="Verdana" w:hAnsi="Verdana"/>
          <w:b/>
          <w:i/>
          <w:sz w:val="20"/>
          <w:szCs w:val="20"/>
        </w:rPr>
        <w:t>Проучване и картиране на присъствието и разпространението на целевия вид в обхвата на защитената зона</w:t>
      </w:r>
    </w:p>
    <w:p w14:paraId="71081D8D" w14:textId="77777777" w:rsidR="00843A3A" w:rsidRPr="00843A3A" w:rsidRDefault="00843A3A" w:rsidP="00843A3A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843A3A">
        <w:rPr>
          <w:rFonts w:ascii="Verdana" w:hAnsi="Verdana"/>
          <w:sz w:val="20"/>
          <w:szCs w:val="20"/>
        </w:rPr>
        <w:t xml:space="preserve">Проучванията следва да бъдат проведени въз основа на научно издържана и видово специфична стандартна </w:t>
      </w:r>
      <w:hyperlink r:id="rId26" w:history="1">
        <w:r w:rsidRPr="00843A3A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мониторинг на земноводни и влечуги</w:t>
        </w:r>
      </w:hyperlink>
      <w:r w:rsidRPr="00843A3A">
        <w:rPr>
          <w:rFonts w:ascii="Verdana" w:hAnsi="Verdana"/>
          <w:sz w:val="20"/>
          <w:szCs w:val="20"/>
        </w:rPr>
        <w:t>. Проучването следва да бъде извършено от експерти в съответната научна област, които притежават опит в проучването и мониторинга на вида или на земноводни и влечуги. Ако в резултат на проучването са установени конкретни находища на вида се пристъпва към реализиране на втория компонент.</w:t>
      </w:r>
    </w:p>
    <w:p w14:paraId="5F629F8F" w14:textId="77777777" w:rsidR="00843A3A" w:rsidRPr="00843A3A" w:rsidRDefault="00843A3A" w:rsidP="00713849">
      <w:pPr>
        <w:numPr>
          <w:ilvl w:val="0"/>
          <w:numId w:val="5"/>
        </w:numPr>
        <w:spacing w:before="240" w:after="120" w:line="240" w:lineRule="auto"/>
        <w:ind w:left="714" w:hanging="357"/>
        <w:jc w:val="both"/>
        <w:rPr>
          <w:rFonts w:ascii="Verdana" w:hAnsi="Verdana"/>
          <w:b/>
          <w:i/>
          <w:sz w:val="20"/>
          <w:szCs w:val="20"/>
        </w:rPr>
      </w:pPr>
      <w:r w:rsidRPr="00843A3A">
        <w:rPr>
          <w:rFonts w:ascii="Verdana" w:hAnsi="Verdana"/>
          <w:b/>
          <w:i/>
          <w:sz w:val="20"/>
          <w:szCs w:val="20"/>
        </w:rPr>
        <w:t>Проучване на популационните параметри на целевия вид в обхвата на идентифицираните находища</w:t>
      </w:r>
    </w:p>
    <w:p w14:paraId="65901C2B" w14:textId="77777777" w:rsidR="00843A3A" w:rsidRPr="00843A3A" w:rsidRDefault="00843A3A" w:rsidP="00843A3A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843A3A">
        <w:rPr>
          <w:rFonts w:ascii="Verdana" w:hAnsi="Verdana"/>
          <w:sz w:val="20"/>
          <w:szCs w:val="20"/>
        </w:rPr>
        <w:t>Този компонент от дейността се прилага в случай, че в резултат на проведените проучвания за разпространението на целевия вид са констатирани конкретни негови находища</w:t>
      </w:r>
      <w:r w:rsidRPr="00843A3A">
        <w:rPr>
          <w:rFonts w:ascii="Verdana" w:hAnsi="Verdana"/>
          <w:sz w:val="20"/>
          <w:szCs w:val="20"/>
          <w:lang w:val="en-US"/>
        </w:rPr>
        <w:t xml:space="preserve"> </w:t>
      </w:r>
      <w:r w:rsidRPr="00843A3A">
        <w:rPr>
          <w:rFonts w:ascii="Verdana" w:hAnsi="Verdana"/>
          <w:sz w:val="20"/>
          <w:szCs w:val="20"/>
        </w:rPr>
        <w:t xml:space="preserve">или такива находища вече са известни, но не са проучени популационните им параметри. В обхвата на установените находища, въз основа на научно издържана </w:t>
      </w:r>
      <w:hyperlink r:id="rId27" w:history="1">
        <w:r w:rsidRPr="00843A3A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</w:t>
        </w:r>
      </w:hyperlink>
      <w:r w:rsidRPr="00843A3A">
        <w:rPr>
          <w:rFonts w:ascii="Verdana" w:hAnsi="Verdana"/>
          <w:sz w:val="20"/>
          <w:szCs w:val="20"/>
        </w:rPr>
        <w:t xml:space="preserve"> за земноводни и влечуги, се проучват следния минимум от популационни параметри, свързани с критериите за оценка на природозащитното състояние на вида в защитените зони:</w:t>
      </w:r>
    </w:p>
    <w:p w14:paraId="64959B0D" w14:textId="77777777" w:rsidR="00843A3A" w:rsidRPr="00843A3A" w:rsidRDefault="00843A3A" w:rsidP="00713849">
      <w:pPr>
        <w:numPr>
          <w:ilvl w:val="0"/>
          <w:numId w:val="30"/>
        </w:numPr>
        <w:spacing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843A3A">
        <w:rPr>
          <w:rFonts w:ascii="Verdana" w:hAnsi="Verdana"/>
          <w:sz w:val="20"/>
          <w:szCs w:val="20"/>
        </w:rPr>
        <w:t>Обилие на вида в установеното находище</w:t>
      </w:r>
    </w:p>
    <w:p w14:paraId="5A6A1E1C" w14:textId="77777777" w:rsidR="00843A3A" w:rsidRPr="00843A3A" w:rsidRDefault="00843A3A" w:rsidP="00713849">
      <w:pPr>
        <w:numPr>
          <w:ilvl w:val="0"/>
          <w:numId w:val="30"/>
        </w:numPr>
        <w:spacing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843A3A">
        <w:rPr>
          <w:rFonts w:ascii="Verdana" w:hAnsi="Verdana"/>
          <w:sz w:val="20"/>
          <w:szCs w:val="20"/>
        </w:rPr>
        <w:t>Полова структура на вида в установените находища</w:t>
      </w:r>
    </w:p>
    <w:p w14:paraId="3411F097" w14:textId="77777777" w:rsidR="00843A3A" w:rsidRPr="00843A3A" w:rsidRDefault="00843A3A" w:rsidP="00713849">
      <w:pPr>
        <w:numPr>
          <w:ilvl w:val="0"/>
          <w:numId w:val="30"/>
        </w:numPr>
        <w:spacing w:after="120"/>
        <w:ind w:left="714" w:hanging="357"/>
        <w:jc w:val="both"/>
        <w:rPr>
          <w:rFonts w:ascii="Verdana" w:hAnsi="Verdana"/>
          <w:sz w:val="20"/>
          <w:szCs w:val="20"/>
        </w:rPr>
      </w:pPr>
      <w:r w:rsidRPr="00843A3A">
        <w:rPr>
          <w:rFonts w:ascii="Verdana" w:hAnsi="Verdana"/>
          <w:sz w:val="20"/>
          <w:szCs w:val="20"/>
        </w:rPr>
        <w:t>Възрастова структура на вида в установените находища</w:t>
      </w:r>
    </w:p>
    <w:p w14:paraId="2F479138" w14:textId="77777777" w:rsidR="00843A3A" w:rsidRPr="00843A3A" w:rsidRDefault="00843A3A" w:rsidP="00843A3A">
      <w:pPr>
        <w:spacing w:before="240" w:after="120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843A3A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679AEC4E" w14:textId="77777777" w:rsidR="00843A3A" w:rsidRPr="00843A3A" w:rsidRDefault="00843A3A" w:rsidP="00713849">
      <w:pPr>
        <w:numPr>
          <w:ilvl w:val="6"/>
          <w:numId w:val="31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843A3A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14:paraId="3D6859CF" w14:textId="77777777" w:rsidR="00843A3A" w:rsidRPr="00843A3A" w:rsidRDefault="00843A3A" w:rsidP="00713849">
      <w:pPr>
        <w:numPr>
          <w:ilvl w:val="6"/>
          <w:numId w:val="31"/>
        </w:numPr>
        <w:spacing w:after="120"/>
        <w:ind w:left="851" w:hanging="567"/>
        <w:contextualSpacing/>
        <w:jc w:val="both"/>
        <w:rPr>
          <w:rFonts w:ascii="Verdana" w:hAnsi="Verdana"/>
          <w:sz w:val="20"/>
          <w:szCs w:val="20"/>
        </w:rPr>
      </w:pPr>
      <w:r w:rsidRPr="00843A3A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14:paraId="674A1C22" w14:textId="77777777" w:rsidR="00843A3A" w:rsidRPr="00843A3A" w:rsidRDefault="00843A3A" w:rsidP="00843A3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843A3A">
        <w:rPr>
          <w:rFonts w:ascii="Verdana" w:hAnsi="Verdana"/>
          <w:b/>
          <w:i/>
          <w:sz w:val="20"/>
          <w:szCs w:val="20"/>
        </w:rPr>
        <w:br w:type="page"/>
      </w:r>
    </w:p>
    <w:p w14:paraId="21263E90" w14:textId="77777777" w:rsidR="00843A3A" w:rsidRPr="00843A3A" w:rsidRDefault="00843A3A" w:rsidP="0073685E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843A3A">
        <w:rPr>
          <w:rFonts w:ascii="Verdana" w:hAnsi="Verdana"/>
          <w:b/>
          <w:i/>
          <w:sz w:val="20"/>
          <w:szCs w:val="20"/>
        </w:rPr>
        <w:lastRenderedPageBreak/>
        <w:t>Показатели/Заплахи и въздействия, с които дейността кореспондира</w:t>
      </w:r>
    </w:p>
    <w:p w14:paraId="533AD79A" w14:textId="77777777" w:rsidR="00843A3A" w:rsidRPr="00843A3A" w:rsidRDefault="00843A3A" w:rsidP="00713849">
      <w:pPr>
        <w:numPr>
          <w:ilvl w:val="3"/>
          <w:numId w:val="29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843A3A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показател „</w:t>
      </w:r>
      <w:r w:rsidRPr="00843A3A">
        <w:rPr>
          <w:rFonts w:ascii="Verdana" w:eastAsia="Times New Roman" w:hAnsi="Verdana" w:cs="Calibri"/>
          <w:i/>
          <w:color w:val="000000"/>
          <w:sz w:val="20"/>
          <w:szCs w:val="20"/>
        </w:rPr>
        <w:t>Обилие на популацията на вида защитената зона</w:t>
      </w:r>
      <w:r w:rsidRPr="00843A3A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136E1F1E" w14:textId="77777777" w:rsidR="00843A3A" w:rsidRPr="00843A3A" w:rsidRDefault="00843A3A" w:rsidP="00713849">
      <w:pPr>
        <w:numPr>
          <w:ilvl w:val="3"/>
          <w:numId w:val="29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843A3A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показател „</w:t>
      </w:r>
      <w:r w:rsidRPr="00843A3A">
        <w:rPr>
          <w:rFonts w:ascii="Verdana" w:eastAsia="Times New Roman" w:hAnsi="Verdana" w:cs="Calibri"/>
          <w:i/>
          <w:color w:val="000000"/>
          <w:sz w:val="20"/>
          <w:szCs w:val="20"/>
        </w:rPr>
        <w:t>Възрастова структура</w:t>
      </w:r>
      <w:r w:rsidRPr="00843A3A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02AC7228" w14:textId="77777777" w:rsidR="00843A3A" w:rsidRPr="00843A3A" w:rsidRDefault="00843A3A" w:rsidP="00713849">
      <w:pPr>
        <w:numPr>
          <w:ilvl w:val="3"/>
          <w:numId w:val="29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843A3A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>Недостатъчна информация по показател „Брой находища в зоната“</w:t>
      </w:r>
    </w:p>
    <w:p w14:paraId="2CA41B1C" w14:textId="77777777" w:rsidR="00843A3A" w:rsidRPr="00843A3A" w:rsidRDefault="00843A3A" w:rsidP="00713849">
      <w:pPr>
        <w:numPr>
          <w:ilvl w:val="3"/>
          <w:numId w:val="29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843A3A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показател</w:t>
      </w:r>
      <w:r w:rsidRPr="00843A3A">
        <w:rPr>
          <w:rFonts w:ascii="Verdana" w:eastAsia="Times New Roman" w:hAnsi="Verdana" w:cs="Calibri"/>
          <w:sz w:val="20"/>
          <w:szCs w:val="20"/>
          <w:lang w:eastAsia="bg-BG"/>
        </w:rPr>
        <w:t xml:space="preserve"> „</w:t>
      </w:r>
      <w:r w:rsidRPr="00843A3A">
        <w:rPr>
          <w:rFonts w:ascii="Verdana" w:eastAsia="Times New Roman" w:hAnsi="Verdana" w:cs="Calibri"/>
          <w:i/>
          <w:sz w:val="20"/>
          <w:szCs w:val="20"/>
          <w:lang w:eastAsia="bg-BG"/>
        </w:rPr>
        <w:t>Обща площ на потенциалното местообитание (пригодни площи)“</w:t>
      </w:r>
    </w:p>
    <w:p w14:paraId="1084A3C8" w14:textId="77777777" w:rsidR="005305B1" w:rsidRPr="00BD313B" w:rsidRDefault="005305B1" w:rsidP="00713849">
      <w:pPr>
        <w:numPr>
          <w:ilvl w:val="1"/>
          <w:numId w:val="28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52" w:name="_Toc7092762"/>
      <w:r w:rsidRPr="00BD313B">
        <w:rPr>
          <w:rFonts w:ascii="Verdana" w:hAnsi="Verdana"/>
          <w:b/>
          <w:i/>
        </w:rPr>
        <w:t>Изграждане, възстановяване и последващо управление на малки влажни зони със стоящи води</w:t>
      </w:r>
      <w:bookmarkEnd w:id="52"/>
    </w:p>
    <w:p w14:paraId="4B8BFB42" w14:textId="77777777" w:rsidR="005305B1" w:rsidRPr="0034169E" w:rsidRDefault="005305B1" w:rsidP="005305B1">
      <w:pPr>
        <w:ind w:firstLine="284"/>
        <w:jc w:val="both"/>
        <w:rPr>
          <w:rFonts w:ascii="Verdana" w:hAnsi="Verdana"/>
          <w:sz w:val="20"/>
          <w:szCs w:val="20"/>
        </w:rPr>
      </w:pPr>
      <w:r w:rsidRPr="0034169E">
        <w:rPr>
          <w:rFonts w:ascii="Verdana" w:hAnsi="Verdana"/>
          <w:sz w:val="20"/>
          <w:szCs w:val="20"/>
        </w:rPr>
        <w:t>Дейността може да включва следните компоненти: 1) възстановяване на съществуващи естествени или изкуствени водоеми със стоящи води, които не изпълняват екологичните си функции (пресъхнали или пресушени); 2) изграждане на нови водоеми със стоящи води. Параметрите, на които следва да отговарят водоемите, които ще бъдат възстановявани или създавани включват:</w:t>
      </w:r>
    </w:p>
    <w:p w14:paraId="5432F761" w14:textId="77777777" w:rsidR="005305B1" w:rsidRPr="00E531CE" w:rsidRDefault="005305B1" w:rsidP="00713849">
      <w:pPr>
        <w:pStyle w:val="ListParagraph"/>
        <w:numPr>
          <w:ilvl w:val="0"/>
          <w:numId w:val="5"/>
        </w:numPr>
        <w:jc w:val="both"/>
        <w:rPr>
          <w:rFonts w:ascii="Verdana" w:hAnsi="Verdana"/>
          <w:sz w:val="20"/>
          <w:szCs w:val="20"/>
        </w:rPr>
      </w:pPr>
      <w:r w:rsidRPr="00E531CE">
        <w:rPr>
          <w:rFonts w:ascii="Verdana" w:hAnsi="Verdana"/>
          <w:sz w:val="20"/>
          <w:szCs w:val="20"/>
        </w:rPr>
        <w:t xml:space="preserve">Площ от </w:t>
      </w:r>
      <w:r w:rsidR="00E531CE" w:rsidRPr="00E531CE">
        <w:rPr>
          <w:rFonts w:ascii="Verdana" w:hAnsi="Verdana"/>
          <w:sz w:val="20"/>
          <w:szCs w:val="20"/>
        </w:rPr>
        <w:t>5</w:t>
      </w:r>
      <w:r w:rsidRPr="00E531CE">
        <w:rPr>
          <w:rFonts w:ascii="Verdana" w:hAnsi="Verdana"/>
          <w:sz w:val="20"/>
          <w:szCs w:val="20"/>
        </w:rPr>
        <w:t>0 до 5000 m</w:t>
      </w:r>
      <w:r w:rsidRPr="00E531CE">
        <w:rPr>
          <w:rFonts w:ascii="Verdana" w:hAnsi="Verdana"/>
          <w:sz w:val="20"/>
          <w:szCs w:val="20"/>
          <w:vertAlign w:val="superscript"/>
        </w:rPr>
        <w:t>2</w:t>
      </w:r>
    </w:p>
    <w:p w14:paraId="42492D5D" w14:textId="77777777" w:rsidR="005305B1" w:rsidRPr="0034169E" w:rsidRDefault="005305B1" w:rsidP="00713849">
      <w:pPr>
        <w:pStyle w:val="ListParagraph"/>
        <w:numPr>
          <w:ilvl w:val="0"/>
          <w:numId w:val="5"/>
        </w:numPr>
        <w:jc w:val="both"/>
        <w:rPr>
          <w:rFonts w:ascii="Verdana" w:hAnsi="Verdana"/>
          <w:sz w:val="20"/>
          <w:szCs w:val="20"/>
        </w:rPr>
      </w:pPr>
      <w:r w:rsidRPr="0034169E">
        <w:rPr>
          <w:rFonts w:ascii="Verdana" w:hAnsi="Verdana"/>
          <w:sz w:val="20"/>
          <w:szCs w:val="20"/>
        </w:rPr>
        <w:t>Максимална дълбочина до 2 m;</w:t>
      </w:r>
    </w:p>
    <w:p w14:paraId="0C5E1C8F" w14:textId="77777777" w:rsidR="005305B1" w:rsidRPr="0034169E" w:rsidRDefault="005305B1" w:rsidP="00713849">
      <w:pPr>
        <w:pStyle w:val="ListParagraph"/>
        <w:numPr>
          <w:ilvl w:val="0"/>
          <w:numId w:val="5"/>
        </w:numPr>
        <w:jc w:val="both"/>
        <w:rPr>
          <w:rFonts w:ascii="Verdana" w:hAnsi="Verdana"/>
          <w:sz w:val="20"/>
          <w:szCs w:val="20"/>
        </w:rPr>
      </w:pPr>
      <w:r w:rsidRPr="0034169E">
        <w:rPr>
          <w:rFonts w:ascii="Verdana" w:hAnsi="Verdana"/>
          <w:sz w:val="20"/>
          <w:szCs w:val="20"/>
        </w:rPr>
        <w:t>Земно покритие на дъното и бреговете (не от бетон или др. изкуствен материал);</w:t>
      </w:r>
    </w:p>
    <w:p w14:paraId="117A5047" w14:textId="77777777" w:rsidR="005305B1" w:rsidRPr="0034169E" w:rsidRDefault="005305B1" w:rsidP="00713849">
      <w:pPr>
        <w:pStyle w:val="ListParagraph"/>
        <w:numPr>
          <w:ilvl w:val="0"/>
          <w:numId w:val="5"/>
        </w:numPr>
        <w:jc w:val="both"/>
        <w:rPr>
          <w:rFonts w:ascii="Verdana" w:hAnsi="Verdana"/>
          <w:sz w:val="20"/>
          <w:szCs w:val="20"/>
        </w:rPr>
      </w:pPr>
      <w:r w:rsidRPr="0034169E">
        <w:rPr>
          <w:rFonts w:ascii="Verdana" w:hAnsi="Verdana"/>
          <w:sz w:val="20"/>
          <w:szCs w:val="20"/>
        </w:rPr>
        <w:t>Укрепване на бреговете с естествени материали и с използване на местни дървесни, храстови и тревни видове.</w:t>
      </w:r>
    </w:p>
    <w:p w14:paraId="1C665B5C" w14:textId="77777777" w:rsidR="005305B1" w:rsidRPr="0034169E" w:rsidRDefault="005305B1" w:rsidP="0073685E">
      <w:pPr>
        <w:spacing w:after="120" w:line="240" w:lineRule="auto"/>
        <w:jc w:val="both"/>
        <w:rPr>
          <w:rFonts w:ascii="Verdana" w:hAnsi="Verdana"/>
          <w:sz w:val="20"/>
          <w:szCs w:val="20"/>
        </w:rPr>
      </w:pPr>
      <w:r w:rsidRPr="0034169E">
        <w:rPr>
          <w:rFonts w:ascii="Verdana" w:hAnsi="Verdana"/>
          <w:sz w:val="20"/>
          <w:szCs w:val="20"/>
        </w:rPr>
        <w:t>Насоки на последващо управление:</w:t>
      </w:r>
    </w:p>
    <w:p w14:paraId="1DCB884E" w14:textId="77777777" w:rsidR="005305B1" w:rsidRPr="0034169E" w:rsidRDefault="005305B1" w:rsidP="00713849">
      <w:pPr>
        <w:pStyle w:val="ListParagraph"/>
        <w:numPr>
          <w:ilvl w:val="0"/>
          <w:numId w:val="5"/>
        </w:numPr>
        <w:rPr>
          <w:rFonts w:ascii="Verdana" w:hAnsi="Verdana"/>
          <w:sz w:val="20"/>
          <w:szCs w:val="20"/>
        </w:rPr>
      </w:pPr>
      <w:r w:rsidRPr="0034169E">
        <w:rPr>
          <w:rFonts w:ascii="Verdana" w:hAnsi="Verdana"/>
          <w:sz w:val="20"/>
          <w:szCs w:val="20"/>
        </w:rPr>
        <w:t>Забрана за въвеждане на рибни видове във възстановените и новосъздадени водоеми със стоящи води;</w:t>
      </w:r>
    </w:p>
    <w:p w14:paraId="2438CE70" w14:textId="77777777" w:rsidR="005305B1" w:rsidRPr="0034169E" w:rsidRDefault="005305B1" w:rsidP="00713849">
      <w:pPr>
        <w:pStyle w:val="ListParagraph"/>
        <w:numPr>
          <w:ilvl w:val="0"/>
          <w:numId w:val="5"/>
        </w:numPr>
        <w:jc w:val="both"/>
        <w:rPr>
          <w:rFonts w:ascii="Verdana" w:hAnsi="Verdana"/>
          <w:sz w:val="20"/>
          <w:szCs w:val="20"/>
        </w:rPr>
      </w:pPr>
      <w:r w:rsidRPr="0034169E">
        <w:rPr>
          <w:rFonts w:ascii="Verdana" w:hAnsi="Verdana"/>
          <w:sz w:val="20"/>
          <w:szCs w:val="20"/>
        </w:rPr>
        <w:t>Провеждане на последващ мониторинг на ефекта от дейността;</w:t>
      </w:r>
    </w:p>
    <w:p w14:paraId="325457B6" w14:textId="77777777" w:rsidR="005305B1" w:rsidRPr="0034169E" w:rsidRDefault="005305B1" w:rsidP="00713849">
      <w:pPr>
        <w:pStyle w:val="ListParagraph"/>
        <w:numPr>
          <w:ilvl w:val="0"/>
          <w:numId w:val="5"/>
        </w:numPr>
        <w:jc w:val="both"/>
        <w:rPr>
          <w:rFonts w:ascii="Verdana" w:hAnsi="Verdana"/>
          <w:sz w:val="20"/>
          <w:szCs w:val="20"/>
        </w:rPr>
      </w:pPr>
      <w:r w:rsidRPr="0034169E">
        <w:rPr>
          <w:rFonts w:ascii="Verdana" w:hAnsi="Verdana"/>
          <w:sz w:val="20"/>
          <w:szCs w:val="20"/>
        </w:rPr>
        <w:t>Задължително е постоянно (целогодишно) поддържане/осигуряване на постоянно водно ниво (водно огледало) от мин. 0.5 m дълбочина;</w:t>
      </w:r>
    </w:p>
    <w:p w14:paraId="68B59D5B" w14:textId="77777777" w:rsidR="005305B1" w:rsidRPr="0034169E" w:rsidRDefault="005305B1" w:rsidP="00713849">
      <w:pPr>
        <w:pStyle w:val="ListParagraph"/>
        <w:numPr>
          <w:ilvl w:val="0"/>
          <w:numId w:val="5"/>
        </w:numPr>
        <w:spacing w:after="240"/>
        <w:ind w:left="714" w:hanging="357"/>
        <w:contextualSpacing w:val="0"/>
        <w:jc w:val="both"/>
        <w:rPr>
          <w:rFonts w:ascii="Verdana" w:hAnsi="Verdana"/>
          <w:sz w:val="20"/>
          <w:szCs w:val="20"/>
        </w:rPr>
      </w:pPr>
      <w:r w:rsidRPr="0034169E">
        <w:rPr>
          <w:rFonts w:ascii="Verdana" w:hAnsi="Verdana"/>
          <w:sz w:val="20"/>
          <w:szCs w:val="20"/>
        </w:rPr>
        <w:t>За по-бързо заемане на възстановеното или новосъздадено местообитание може да бъде проведено преместване на животни от близки находища. В този случай е задължително е прилагането на националното законодателство и международни стандарти за реинтродукции и разселване, и участието на експерт в съответната научна област, които притежават опит в проучването и мониторинга на вида или на земноводни и влечуги.</w:t>
      </w:r>
    </w:p>
    <w:p w14:paraId="1A62ADC3" w14:textId="55A9A589" w:rsidR="005305B1" w:rsidRPr="0034169E" w:rsidRDefault="005305B1" w:rsidP="0073685E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34169E">
        <w:rPr>
          <w:rFonts w:ascii="Verdana" w:hAnsi="Verdana"/>
          <w:b/>
          <w:i/>
          <w:sz w:val="20"/>
          <w:szCs w:val="20"/>
        </w:rPr>
        <w:t xml:space="preserve">Цел на </w:t>
      </w:r>
      <w:r w:rsidR="0073685E">
        <w:rPr>
          <w:rFonts w:ascii="Verdana" w:hAnsi="Verdana"/>
          <w:b/>
          <w:i/>
          <w:sz w:val="20"/>
          <w:szCs w:val="20"/>
        </w:rPr>
        <w:t>дейността</w:t>
      </w:r>
    </w:p>
    <w:p w14:paraId="56B0D56D" w14:textId="07D60F07" w:rsidR="005305B1" w:rsidRPr="0034169E" w:rsidRDefault="005305B1" w:rsidP="00713849">
      <w:pPr>
        <w:pStyle w:val="ListParagraph"/>
        <w:numPr>
          <w:ilvl w:val="3"/>
          <w:numId w:val="19"/>
        </w:numPr>
        <w:spacing w:after="120"/>
        <w:ind w:left="851" w:hanging="567"/>
        <w:contextualSpacing w:val="0"/>
        <w:jc w:val="both"/>
        <w:rPr>
          <w:rFonts w:ascii="Verdana" w:hAnsi="Verdana"/>
          <w:sz w:val="20"/>
          <w:szCs w:val="20"/>
        </w:rPr>
      </w:pPr>
      <w:r w:rsidRPr="0034169E">
        <w:rPr>
          <w:rFonts w:ascii="Verdana" w:hAnsi="Verdana"/>
          <w:sz w:val="20"/>
          <w:szCs w:val="20"/>
        </w:rPr>
        <w:t>Да се увеличи броя/</w:t>
      </w:r>
      <w:r w:rsidRPr="0034169E">
        <w:rPr>
          <w:rFonts w:ascii="Verdana" w:eastAsia="Times New Roman" w:hAnsi="Verdana" w:cs="Calibri"/>
          <w:color w:val="000000"/>
          <w:sz w:val="20"/>
          <w:szCs w:val="20"/>
        </w:rPr>
        <w:t>площта на подходящите за обитаване стоящи водоеми, обща площ на потенциалното местообитание и ефективно заетите тери</w:t>
      </w:r>
      <w:r w:rsidR="0073685E">
        <w:rPr>
          <w:rFonts w:ascii="Verdana" w:eastAsia="Times New Roman" w:hAnsi="Verdana" w:cs="Calibri"/>
          <w:color w:val="000000"/>
          <w:sz w:val="20"/>
          <w:szCs w:val="20"/>
        </w:rPr>
        <w:t>тории от вида в защитената зона</w:t>
      </w:r>
    </w:p>
    <w:p w14:paraId="58F88A4B" w14:textId="5A40FD88" w:rsidR="005305B1" w:rsidRPr="0034169E" w:rsidRDefault="005305B1" w:rsidP="00713849">
      <w:pPr>
        <w:pStyle w:val="ListParagraph"/>
        <w:numPr>
          <w:ilvl w:val="3"/>
          <w:numId w:val="19"/>
        </w:numPr>
        <w:spacing w:after="240"/>
        <w:ind w:left="851" w:hanging="567"/>
        <w:contextualSpacing w:val="0"/>
        <w:jc w:val="both"/>
        <w:rPr>
          <w:rFonts w:ascii="Verdana" w:hAnsi="Verdana"/>
          <w:sz w:val="20"/>
          <w:szCs w:val="20"/>
        </w:rPr>
      </w:pPr>
      <w:r w:rsidRPr="0034169E">
        <w:rPr>
          <w:rFonts w:ascii="Verdana" w:hAnsi="Verdana"/>
          <w:sz w:val="20"/>
          <w:szCs w:val="20"/>
        </w:rPr>
        <w:t>Да се създадат условия за увеличаването на обилието на вида в защитената зона</w:t>
      </w:r>
    </w:p>
    <w:p w14:paraId="51DE34F7" w14:textId="736E5C06" w:rsidR="005305B1" w:rsidRPr="0034169E" w:rsidRDefault="005305B1" w:rsidP="0073685E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34169E">
        <w:rPr>
          <w:rFonts w:ascii="Verdana" w:hAnsi="Verdana"/>
          <w:b/>
          <w:i/>
          <w:sz w:val="20"/>
          <w:szCs w:val="20"/>
        </w:rPr>
        <w:t>Показатели/Заплахи и въздействия,</w:t>
      </w:r>
      <w:r w:rsidR="0073685E">
        <w:rPr>
          <w:rFonts w:ascii="Verdana" w:hAnsi="Verdana"/>
          <w:b/>
          <w:i/>
          <w:sz w:val="20"/>
          <w:szCs w:val="20"/>
        </w:rPr>
        <w:t xml:space="preserve"> с които дейността кореспондира</w:t>
      </w:r>
    </w:p>
    <w:p w14:paraId="2A08AD80" w14:textId="77777777" w:rsidR="0073685E" w:rsidRPr="0034169E" w:rsidRDefault="0073685E" w:rsidP="00713849">
      <w:pPr>
        <w:pStyle w:val="ListParagraph"/>
        <w:numPr>
          <w:ilvl w:val="3"/>
          <w:numId w:val="21"/>
        </w:numPr>
        <w:spacing w:after="120" w:line="240" w:lineRule="auto"/>
        <w:ind w:left="709" w:hanging="425"/>
        <w:contextualSpacing w:val="0"/>
        <w:jc w:val="both"/>
        <w:rPr>
          <w:rFonts w:ascii="Verdana" w:hAnsi="Verdana"/>
          <w:sz w:val="20"/>
          <w:szCs w:val="20"/>
        </w:rPr>
      </w:pPr>
      <w:r w:rsidRPr="0034169E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обилието на популацията на вида в обхвата на защитената зона;</w:t>
      </w:r>
    </w:p>
    <w:p w14:paraId="21AA8B5E" w14:textId="77777777" w:rsidR="0073685E" w:rsidRPr="00E531CE" w:rsidRDefault="0073685E" w:rsidP="00713849">
      <w:pPr>
        <w:pStyle w:val="ListParagraph"/>
        <w:numPr>
          <w:ilvl w:val="3"/>
          <w:numId w:val="21"/>
        </w:numPr>
        <w:spacing w:after="120" w:line="240" w:lineRule="auto"/>
        <w:ind w:left="709" w:hanging="425"/>
        <w:contextualSpacing w:val="0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34169E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</w:t>
      </w:r>
      <w:r>
        <w:rPr>
          <w:rFonts w:ascii="Verdana" w:eastAsia="Times New Roman" w:hAnsi="Verdana" w:cs="Calibri"/>
          <w:color w:val="000000"/>
          <w:sz w:val="20"/>
          <w:szCs w:val="20"/>
        </w:rPr>
        <w:t>волителна състояние по показател „</w:t>
      </w:r>
      <w:r w:rsidRPr="006E4ED4">
        <w:rPr>
          <w:rFonts w:ascii="Verdana" w:eastAsia="Times New Roman" w:hAnsi="Verdana" w:cs="Calibri"/>
          <w:i/>
          <w:color w:val="000000"/>
          <w:sz w:val="20"/>
          <w:szCs w:val="20"/>
        </w:rPr>
        <w:t>Брой находища</w:t>
      </w:r>
      <w:r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54A2B9C7" w14:textId="77777777" w:rsidR="00AA5300" w:rsidRPr="0034169E" w:rsidRDefault="00AA5300" w:rsidP="00713849">
      <w:pPr>
        <w:pStyle w:val="ListParagraph"/>
        <w:numPr>
          <w:ilvl w:val="3"/>
          <w:numId w:val="21"/>
        </w:numPr>
        <w:spacing w:after="120" w:line="240" w:lineRule="auto"/>
        <w:ind w:left="709" w:hanging="425"/>
        <w:contextualSpacing w:val="0"/>
        <w:jc w:val="both"/>
        <w:rPr>
          <w:rFonts w:ascii="Verdana" w:hAnsi="Verdana"/>
          <w:sz w:val="20"/>
          <w:szCs w:val="20"/>
        </w:rPr>
      </w:pPr>
      <w:r w:rsidRPr="0034169E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</w:t>
      </w:r>
      <w:r>
        <w:rPr>
          <w:rFonts w:ascii="Verdana" w:eastAsia="Times New Roman" w:hAnsi="Verdana" w:cs="Calibri"/>
          <w:color w:val="000000"/>
          <w:sz w:val="20"/>
          <w:szCs w:val="20"/>
        </w:rPr>
        <w:t>волителна състояние по показател „</w:t>
      </w:r>
      <w:r w:rsidRPr="005429C5">
        <w:rPr>
          <w:rFonts w:ascii="Verdana" w:eastAsia="Times New Roman" w:hAnsi="Verdana" w:cs="Calibri"/>
          <w:i/>
          <w:color w:val="000000"/>
          <w:sz w:val="20"/>
          <w:szCs w:val="20"/>
        </w:rPr>
        <w:t>Обща площ на потенциалното местообитание на вида в зоната</w:t>
      </w:r>
      <w:r>
        <w:rPr>
          <w:rFonts w:ascii="Verdana" w:eastAsia="Times New Roman" w:hAnsi="Verdana" w:cs="Calibri"/>
          <w:color w:val="000000"/>
          <w:sz w:val="20"/>
          <w:szCs w:val="20"/>
        </w:rPr>
        <w:t>“</w:t>
      </w:r>
      <w:r w:rsidRPr="0034169E">
        <w:rPr>
          <w:rFonts w:ascii="Verdana" w:eastAsia="Times New Roman" w:hAnsi="Verdana" w:cs="Calibri"/>
          <w:color w:val="000000"/>
          <w:sz w:val="20"/>
          <w:szCs w:val="20"/>
        </w:rPr>
        <w:t>;</w:t>
      </w:r>
    </w:p>
    <w:p w14:paraId="6BDA4DE0" w14:textId="357E57D2" w:rsidR="005305B1" w:rsidRPr="006E4ED4" w:rsidRDefault="000476E7" w:rsidP="00713849">
      <w:pPr>
        <w:pStyle w:val="ListParagraph"/>
        <w:numPr>
          <w:ilvl w:val="3"/>
          <w:numId w:val="21"/>
        </w:numPr>
        <w:spacing w:after="120" w:line="240" w:lineRule="auto"/>
        <w:ind w:left="709" w:hanging="425"/>
        <w:contextualSpacing w:val="0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>
        <w:rPr>
          <w:rFonts w:ascii="Verdana" w:eastAsia="Times New Roman" w:hAnsi="Verdana" w:cs="Calibri"/>
          <w:sz w:val="18"/>
          <w:szCs w:val="18"/>
        </w:rPr>
        <w:t xml:space="preserve">Пресъхващи водни тела </w:t>
      </w:r>
      <w:r w:rsidRPr="007C707B">
        <w:rPr>
          <w:rFonts w:ascii="Verdana" w:eastAsia="Times New Roman" w:hAnsi="Verdana" w:cs="Calibri"/>
          <w:sz w:val="18"/>
          <w:szCs w:val="18"/>
        </w:rPr>
        <w:t>K01.03</w:t>
      </w:r>
    </w:p>
    <w:p w14:paraId="30EA7E5E" w14:textId="77777777" w:rsidR="00E531CE" w:rsidRDefault="00E531CE" w:rsidP="00E531CE">
      <w:pPr>
        <w:spacing w:after="120" w:line="240" w:lineRule="auto"/>
        <w:ind w:left="284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>
        <w:rPr>
          <w:rFonts w:ascii="Verdana" w:eastAsia="Times New Roman" w:hAnsi="Verdana" w:cs="Calibri"/>
          <w:color w:val="000000"/>
          <w:sz w:val="20"/>
          <w:szCs w:val="20"/>
        </w:rPr>
        <w:br w:type="page"/>
      </w:r>
    </w:p>
    <w:p w14:paraId="2EFEAD99" w14:textId="600AE985" w:rsidR="005305B1" w:rsidRPr="00BD313B" w:rsidRDefault="005305B1" w:rsidP="00713849">
      <w:pPr>
        <w:numPr>
          <w:ilvl w:val="1"/>
          <w:numId w:val="28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53" w:name="_Toc7092763"/>
      <w:r w:rsidRPr="00BD313B">
        <w:rPr>
          <w:rFonts w:ascii="Verdana" w:hAnsi="Verdana"/>
          <w:b/>
          <w:i/>
        </w:rPr>
        <w:lastRenderedPageBreak/>
        <w:t>Информационни дейности и дейности за въвличане на заинтересованите страни</w:t>
      </w:r>
      <w:bookmarkEnd w:id="53"/>
    </w:p>
    <w:p w14:paraId="7B568B10" w14:textId="77777777" w:rsidR="005305B1" w:rsidRDefault="005305B1" w:rsidP="005305B1">
      <w:pPr>
        <w:spacing w:before="240"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E771B6">
        <w:rPr>
          <w:rFonts w:ascii="Verdana" w:hAnsi="Verdana"/>
          <w:sz w:val="20"/>
          <w:szCs w:val="20"/>
        </w:rPr>
        <w:t>Дейността включва организиране и провеждане на информационни, координационни и работни срещи и/или медийна кампания на местно ниво (териториален обхват на МИГ) насочени към превенция и минимизиране на конкретни заплахи</w:t>
      </w:r>
      <w:r>
        <w:rPr>
          <w:rFonts w:ascii="Verdana" w:hAnsi="Verdana"/>
          <w:sz w:val="20"/>
          <w:szCs w:val="20"/>
        </w:rPr>
        <w:t xml:space="preserve"> и въздействия</w:t>
      </w:r>
      <w:r w:rsidRPr="00E771B6">
        <w:rPr>
          <w:rFonts w:ascii="Verdana" w:hAnsi="Verdana"/>
          <w:sz w:val="20"/>
          <w:szCs w:val="20"/>
        </w:rPr>
        <w:t xml:space="preserve"> за целевия вид и местообитанията му и популяризиране на прилаганите преки природозащитни дейности.</w:t>
      </w:r>
      <w:r>
        <w:rPr>
          <w:rFonts w:ascii="Verdana" w:hAnsi="Verdana"/>
          <w:sz w:val="20"/>
          <w:szCs w:val="20"/>
        </w:rPr>
        <w:t xml:space="preserve"> Основни приоритети в тази насока следва да бъдат:</w:t>
      </w:r>
    </w:p>
    <w:p w14:paraId="4221E5C4" w14:textId="77777777" w:rsidR="005305B1" w:rsidRDefault="005305B1" w:rsidP="00713849">
      <w:pPr>
        <w:pStyle w:val="ListParagraph"/>
        <w:numPr>
          <w:ilvl w:val="0"/>
          <w:numId w:val="5"/>
        </w:numPr>
        <w:spacing w:before="240" w:after="120" w:line="240" w:lineRule="auto"/>
        <w:ind w:left="714" w:hanging="357"/>
        <w:contextualSpacing w:val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П</w:t>
      </w:r>
      <w:r w:rsidRPr="006A0C93">
        <w:rPr>
          <w:rFonts w:ascii="Verdana" w:hAnsi="Verdana"/>
          <w:sz w:val="20"/>
          <w:szCs w:val="20"/>
        </w:rPr>
        <w:t>ровеждане на информационни срещи с собственици и ползватели на земеделски земи и гори, насочени към превенция и минимализиране на ефекта от пожарите върху вида и местообитанията му, както и провеждане на координационни срещи с отговорните държавни и общински институции в тази</w:t>
      </w:r>
      <w:r>
        <w:rPr>
          <w:rFonts w:ascii="Verdana" w:hAnsi="Verdana"/>
          <w:sz w:val="20"/>
          <w:szCs w:val="20"/>
        </w:rPr>
        <w:t xml:space="preserve"> насока;</w:t>
      </w:r>
    </w:p>
    <w:p w14:paraId="29785AE9" w14:textId="77777777" w:rsidR="005305B1" w:rsidRDefault="005305B1" w:rsidP="00713849">
      <w:pPr>
        <w:pStyle w:val="ListParagraph"/>
        <w:numPr>
          <w:ilvl w:val="0"/>
          <w:numId w:val="5"/>
        </w:numPr>
        <w:spacing w:before="240" w:after="120" w:line="24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Провеждане на информационни срещи с местното население и земеделски стопани, насочени към превенция и ограничаване на замърсяването на влажни зони (реки, естествени и изкуствени водоеми със стоящи води и др.) на територията на защитената зона с твърди битови и строителни отпадъци и отпадъци от селскостопанската дейност - опаковки от пестициди и хербициди, и др.</w:t>
      </w:r>
    </w:p>
    <w:p w14:paraId="094453CC" w14:textId="56BC8202" w:rsidR="005305B1" w:rsidRDefault="006E20CF" w:rsidP="006E20CF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1D4F6099" w14:textId="77777777" w:rsidR="005305B1" w:rsidRPr="00C9698A" w:rsidRDefault="005305B1" w:rsidP="00713849">
      <w:pPr>
        <w:pStyle w:val="ListParagraph"/>
        <w:numPr>
          <w:ilvl w:val="6"/>
          <w:numId w:val="20"/>
        </w:numPr>
        <w:spacing w:after="120"/>
        <w:ind w:left="851" w:hanging="567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Превенция и свеждане до минимум на отрицателните въздействия и заплахи, в частност превенция на ефекта от пожарите и замърсяването върху вида и местообитанията му и ограничаване на интензивността им;</w:t>
      </w:r>
    </w:p>
    <w:p w14:paraId="09399CDC" w14:textId="632836B1" w:rsidR="005305B1" w:rsidRPr="00D7665C" w:rsidRDefault="005305B1" w:rsidP="006E20CF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D7665C">
        <w:rPr>
          <w:rFonts w:ascii="Verdana" w:hAnsi="Verdana"/>
          <w:b/>
          <w:i/>
          <w:sz w:val="20"/>
          <w:szCs w:val="20"/>
        </w:rPr>
        <w:t>Показатели/Заплахи и въздействия,</w:t>
      </w:r>
      <w:r w:rsidR="006E20CF">
        <w:rPr>
          <w:rFonts w:ascii="Verdana" w:hAnsi="Verdana"/>
          <w:b/>
          <w:i/>
          <w:sz w:val="20"/>
          <w:szCs w:val="20"/>
        </w:rPr>
        <w:t xml:space="preserve"> с които дейността кореспондира</w:t>
      </w:r>
    </w:p>
    <w:p w14:paraId="02435E25" w14:textId="77777777" w:rsidR="005305B1" w:rsidRPr="009B553E" w:rsidRDefault="005305B1" w:rsidP="00713849">
      <w:pPr>
        <w:pStyle w:val="ListParagraph"/>
        <w:numPr>
          <w:ilvl w:val="3"/>
          <w:numId w:val="22"/>
        </w:numPr>
        <w:spacing w:after="0" w:line="240" w:lineRule="auto"/>
        <w:ind w:left="851" w:hanging="567"/>
        <w:contextualSpacing w:val="0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>
        <w:rPr>
          <w:rFonts w:ascii="Verdana" w:eastAsia="Times New Roman" w:hAnsi="Verdana" w:cs="Calibri"/>
          <w:color w:val="000000"/>
          <w:sz w:val="20"/>
          <w:szCs w:val="20"/>
        </w:rPr>
        <w:t xml:space="preserve">Пожари </w:t>
      </w:r>
      <w:r>
        <w:rPr>
          <w:rFonts w:ascii="Verdana" w:eastAsia="Times New Roman" w:hAnsi="Verdana" w:cs="Calibri"/>
          <w:color w:val="000000"/>
          <w:sz w:val="20"/>
          <w:szCs w:val="20"/>
          <w:lang w:val="en-US"/>
        </w:rPr>
        <w:t>J01</w:t>
      </w:r>
    </w:p>
    <w:p w14:paraId="6D7F6A16" w14:textId="77777777" w:rsidR="005305B1" w:rsidRPr="00C9698A" w:rsidRDefault="005305B1" w:rsidP="00713849">
      <w:pPr>
        <w:pStyle w:val="ListParagraph"/>
        <w:numPr>
          <w:ilvl w:val="3"/>
          <w:numId w:val="22"/>
        </w:numPr>
        <w:spacing w:after="0" w:line="240" w:lineRule="auto"/>
        <w:ind w:left="851" w:hanging="567"/>
        <w:contextualSpacing w:val="0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>
        <w:rPr>
          <w:rFonts w:ascii="Verdana" w:eastAsia="Times New Roman" w:hAnsi="Verdana" w:cs="Calibri"/>
          <w:sz w:val="18"/>
          <w:szCs w:val="18"/>
        </w:rPr>
        <w:t xml:space="preserve">Замърсяване </w:t>
      </w:r>
      <w:r w:rsidRPr="002B10F6">
        <w:rPr>
          <w:rFonts w:ascii="Verdana" w:eastAsia="Times New Roman" w:hAnsi="Verdana" w:cs="Calibri"/>
          <w:sz w:val="18"/>
          <w:szCs w:val="18"/>
        </w:rPr>
        <w:t>H05.01</w:t>
      </w:r>
    </w:p>
    <w:p w14:paraId="4C15B41F" w14:textId="77777777" w:rsidR="005305B1" w:rsidRPr="00C9698A" w:rsidRDefault="005305B1" w:rsidP="00713849">
      <w:pPr>
        <w:pStyle w:val="ListParagraph"/>
        <w:numPr>
          <w:ilvl w:val="3"/>
          <w:numId w:val="22"/>
        </w:numPr>
        <w:spacing w:after="120" w:line="240" w:lineRule="auto"/>
        <w:ind w:left="851" w:hanging="567"/>
        <w:contextualSpacing w:val="0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>
        <w:rPr>
          <w:rFonts w:ascii="Verdana" w:eastAsia="Times New Roman" w:hAnsi="Verdana" w:cs="Calibri"/>
          <w:color w:val="000000"/>
          <w:sz w:val="20"/>
          <w:szCs w:val="20"/>
        </w:rPr>
        <w:t>Общи въздействия и заплахи за вида</w:t>
      </w:r>
    </w:p>
    <w:p w14:paraId="77ABE9D7" w14:textId="77777777" w:rsidR="005305B1" w:rsidRPr="00A25C10" w:rsidRDefault="005305B1" w:rsidP="00713849">
      <w:pPr>
        <w:numPr>
          <w:ilvl w:val="0"/>
          <w:numId w:val="1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54" w:name="_Toc7092764"/>
      <w:r w:rsidRPr="00A25C10">
        <w:rPr>
          <w:rFonts w:ascii="Verdana" w:hAnsi="Verdana"/>
          <w:b/>
        </w:rPr>
        <w:t>Разпределение на целесъобразните за изпълнение дейности по зони</w:t>
      </w:r>
      <w:bookmarkEnd w:id="54"/>
    </w:p>
    <w:p w14:paraId="1936E27B" w14:textId="77777777" w:rsidR="005305B1" w:rsidRDefault="005305B1" w:rsidP="006E20CF">
      <w:pPr>
        <w:spacing w:after="120" w:line="240" w:lineRule="auto"/>
        <w:ind w:firstLine="284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>
        <w:rPr>
          <w:rFonts w:ascii="Verdana" w:eastAsia="Times New Roman" w:hAnsi="Verdana" w:cs="Calibri"/>
          <w:color w:val="000000"/>
          <w:sz w:val="20"/>
          <w:szCs w:val="20"/>
        </w:rPr>
        <w:t>Във връзка с идентифицираните въздействия и заплахи за вида по защитени зони и с оглед на връзката на всяка от целесъобразните за изпълнение дейности с установените заплахи и негативни въздействия, в таблица 3 е представено разпределение на дейностите по защитени зони.</w:t>
      </w:r>
    </w:p>
    <w:p w14:paraId="699B4872" w14:textId="5E4FD9B2" w:rsidR="005305B1" w:rsidRDefault="005305B1" w:rsidP="006E20CF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both"/>
        <w:rPr>
          <w:rFonts w:ascii="Verdana" w:hAnsi="Verdana"/>
          <w:sz w:val="18"/>
          <w:szCs w:val="18"/>
        </w:rPr>
      </w:pPr>
      <w:r w:rsidRPr="00A25C10">
        <w:rPr>
          <w:rFonts w:ascii="Verdana" w:hAnsi="Verdana"/>
          <w:b/>
          <w:sz w:val="18"/>
          <w:szCs w:val="18"/>
        </w:rPr>
        <w:t xml:space="preserve">Таблица 3. </w:t>
      </w:r>
      <w:r w:rsidRPr="00A25C10">
        <w:rPr>
          <w:rFonts w:ascii="Verdana" w:hAnsi="Verdana"/>
          <w:sz w:val="18"/>
          <w:szCs w:val="18"/>
        </w:rPr>
        <w:t xml:space="preserve">Разпределение на </w:t>
      </w:r>
      <w:r>
        <w:rPr>
          <w:rFonts w:ascii="Verdana" w:hAnsi="Verdana"/>
          <w:sz w:val="18"/>
          <w:szCs w:val="18"/>
        </w:rPr>
        <w:t>целесъобразните за изпълнение дейности</w:t>
      </w:r>
      <w:r w:rsidRPr="00A25C10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 xml:space="preserve">за подобряване на ПС на вида </w:t>
      </w:r>
      <w:r w:rsidRPr="00A25C10">
        <w:rPr>
          <w:rFonts w:ascii="Verdana" w:hAnsi="Verdana"/>
          <w:sz w:val="18"/>
          <w:szCs w:val="18"/>
        </w:rPr>
        <w:t xml:space="preserve">по </w:t>
      </w:r>
      <w:r>
        <w:rPr>
          <w:rFonts w:ascii="Verdana" w:hAnsi="Verdana"/>
          <w:sz w:val="18"/>
          <w:szCs w:val="18"/>
        </w:rPr>
        <w:t xml:space="preserve">защитени </w:t>
      </w:r>
      <w:r w:rsidRPr="00A25C10">
        <w:rPr>
          <w:rFonts w:ascii="Verdana" w:hAnsi="Verdana"/>
          <w:sz w:val="18"/>
          <w:szCs w:val="18"/>
        </w:rPr>
        <w:t>зони</w:t>
      </w:r>
      <w:r w:rsidR="006E20CF">
        <w:rPr>
          <w:rFonts w:ascii="Verdana" w:hAnsi="Verdana"/>
          <w:sz w:val="18"/>
          <w:szCs w:val="18"/>
        </w:rPr>
        <w:t>, в обхвата на МИГ „Белене - Никопол“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8"/>
        <w:gridCol w:w="1843"/>
        <w:gridCol w:w="6367"/>
      </w:tblGrid>
      <w:tr w:rsidR="00E90B19" w:rsidRPr="00E90B19" w14:paraId="0B6DA425" w14:textId="77777777" w:rsidTr="007F4269">
        <w:trPr>
          <w:trHeight w:val="315"/>
          <w:tblHeader/>
        </w:trPr>
        <w:tc>
          <w:tcPr>
            <w:tcW w:w="1418" w:type="dxa"/>
            <w:shd w:val="clear" w:color="000000" w:fill="DEEAF6"/>
            <w:vAlign w:val="center"/>
            <w:hideMark/>
          </w:tcPr>
          <w:p w14:paraId="58931D88" w14:textId="77777777" w:rsidR="00E90B19" w:rsidRPr="00E90B19" w:rsidRDefault="00E90B19" w:rsidP="00E90B1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E90B1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МИГ</w:t>
            </w:r>
          </w:p>
        </w:tc>
        <w:tc>
          <w:tcPr>
            <w:tcW w:w="1843" w:type="dxa"/>
            <w:shd w:val="clear" w:color="000000" w:fill="DEEAF6"/>
            <w:noWrap/>
            <w:vAlign w:val="center"/>
            <w:hideMark/>
          </w:tcPr>
          <w:p w14:paraId="1EE0CEAA" w14:textId="77777777" w:rsidR="00E90B19" w:rsidRPr="00E90B19" w:rsidRDefault="00E90B19" w:rsidP="00E90B1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E90B1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Защитена зона</w:t>
            </w:r>
          </w:p>
        </w:tc>
        <w:tc>
          <w:tcPr>
            <w:tcW w:w="0" w:type="auto"/>
            <w:shd w:val="clear" w:color="000000" w:fill="DEEAF6"/>
            <w:noWrap/>
            <w:vAlign w:val="center"/>
            <w:hideMark/>
          </w:tcPr>
          <w:p w14:paraId="31650495" w14:textId="77777777" w:rsidR="00E90B19" w:rsidRPr="00E90B19" w:rsidRDefault="00E90B19" w:rsidP="00E90B1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E90B1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Целесъобразни за изпълнение дейности</w:t>
            </w:r>
          </w:p>
        </w:tc>
      </w:tr>
      <w:tr w:rsidR="006E20CF" w:rsidRPr="00E90B19" w14:paraId="4C38B7F1" w14:textId="77777777" w:rsidTr="007F4269">
        <w:trPr>
          <w:trHeight w:val="465"/>
        </w:trPr>
        <w:tc>
          <w:tcPr>
            <w:tcW w:w="1418" w:type="dxa"/>
            <w:vMerge w:val="restart"/>
            <w:shd w:val="clear" w:color="auto" w:fill="auto"/>
            <w:noWrap/>
            <w:vAlign w:val="center"/>
            <w:hideMark/>
          </w:tcPr>
          <w:p w14:paraId="083ED505" w14:textId="77777777" w:rsidR="006E20CF" w:rsidRPr="00E90B19" w:rsidRDefault="006E20CF" w:rsidP="00E90B1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E90B19"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  <w:t>Белене - Никопол</w: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  <w:hideMark/>
          </w:tcPr>
          <w:p w14:paraId="1AEACD77" w14:textId="77777777" w:rsidR="006E20CF" w:rsidRDefault="006E20CF" w:rsidP="006E20CF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E90B1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Обнова - Караман дол</w:t>
            </w:r>
          </w:p>
          <w:p w14:paraId="6D7ECF6B" w14:textId="35A87705" w:rsidR="006E20CF" w:rsidRPr="00E90B19" w:rsidRDefault="006E20CF" w:rsidP="006E20C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E90B1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BG0000239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4E83B53" w14:textId="50B761BD" w:rsidR="006E20CF" w:rsidRPr="00E90B19" w:rsidRDefault="006E20CF" w:rsidP="00E90B19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E90B1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 xml:space="preserve">5.1. Проучване 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 xml:space="preserve">и картиране </w:t>
            </w:r>
            <w:r w:rsidRPr="00E90B1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на присъствието, разпространението и популационните параметри на целевия вид</w:t>
            </w:r>
          </w:p>
        </w:tc>
      </w:tr>
      <w:tr w:rsidR="006E20CF" w:rsidRPr="00E90B19" w14:paraId="3F05C0E7" w14:textId="77777777" w:rsidTr="007F4269">
        <w:trPr>
          <w:trHeight w:val="465"/>
        </w:trPr>
        <w:tc>
          <w:tcPr>
            <w:tcW w:w="1418" w:type="dxa"/>
            <w:vMerge/>
            <w:vAlign w:val="center"/>
            <w:hideMark/>
          </w:tcPr>
          <w:p w14:paraId="36F57BC2" w14:textId="77777777" w:rsidR="006E20CF" w:rsidRPr="00E90B19" w:rsidRDefault="006E20CF" w:rsidP="00E90B19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43" w:type="dxa"/>
            <w:vMerge/>
            <w:vAlign w:val="center"/>
            <w:hideMark/>
          </w:tcPr>
          <w:p w14:paraId="029987D7" w14:textId="77777777" w:rsidR="006E20CF" w:rsidRPr="00E90B19" w:rsidRDefault="006E20CF" w:rsidP="00E90B19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6FCE5B9" w14:textId="77777777" w:rsidR="006E20CF" w:rsidRPr="00E90B19" w:rsidRDefault="006E20CF" w:rsidP="00E90B19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E90B1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5.2. Изграждане, възстановяване и последващо управление на малки влажни зони със стоящи води</w:t>
            </w:r>
          </w:p>
        </w:tc>
      </w:tr>
      <w:tr w:rsidR="006E20CF" w:rsidRPr="00E90B19" w14:paraId="6B8B0952" w14:textId="77777777" w:rsidTr="007F4269">
        <w:trPr>
          <w:trHeight w:val="450"/>
        </w:trPr>
        <w:tc>
          <w:tcPr>
            <w:tcW w:w="1418" w:type="dxa"/>
            <w:vMerge/>
            <w:vAlign w:val="center"/>
            <w:hideMark/>
          </w:tcPr>
          <w:p w14:paraId="5AC62E77" w14:textId="77777777" w:rsidR="006E20CF" w:rsidRPr="00E90B19" w:rsidRDefault="006E20CF" w:rsidP="00E90B19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43" w:type="dxa"/>
            <w:vMerge/>
            <w:vAlign w:val="center"/>
            <w:hideMark/>
          </w:tcPr>
          <w:p w14:paraId="7FF16F2E" w14:textId="77777777" w:rsidR="006E20CF" w:rsidRPr="00E90B19" w:rsidRDefault="006E20CF" w:rsidP="00E90B19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C4343C0" w14:textId="1CF29E92" w:rsidR="006E20CF" w:rsidRPr="00E90B19" w:rsidRDefault="006E20CF" w:rsidP="00E90B19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5.3</w:t>
            </w:r>
            <w:r w:rsidRPr="00E90B1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. Информационни дейности и дейности за въвличане на заинтересованите страни</w:t>
            </w:r>
          </w:p>
        </w:tc>
      </w:tr>
      <w:tr w:rsidR="006E20CF" w:rsidRPr="00E90B19" w14:paraId="07036D52" w14:textId="77777777" w:rsidTr="007F4269">
        <w:trPr>
          <w:trHeight w:val="450"/>
        </w:trPr>
        <w:tc>
          <w:tcPr>
            <w:tcW w:w="1418" w:type="dxa"/>
            <w:vMerge/>
            <w:vAlign w:val="center"/>
            <w:hideMark/>
          </w:tcPr>
          <w:p w14:paraId="4FF17045" w14:textId="77777777" w:rsidR="006E20CF" w:rsidRPr="00E90B19" w:rsidRDefault="006E20CF" w:rsidP="00E90B19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43" w:type="dxa"/>
            <w:vMerge w:val="restart"/>
            <w:shd w:val="clear" w:color="auto" w:fill="auto"/>
            <w:vAlign w:val="center"/>
            <w:hideMark/>
          </w:tcPr>
          <w:p w14:paraId="1E6EBE18" w14:textId="77777777" w:rsidR="006E20CF" w:rsidRDefault="006E20CF" w:rsidP="006E20CF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E90B1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Никополско плато</w:t>
            </w:r>
          </w:p>
          <w:p w14:paraId="7C6CED0A" w14:textId="197F59D7" w:rsidR="006E20CF" w:rsidRPr="00E90B19" w:rsidRDefault="006E20CF" w:rsidP="006E20C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E90B1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BG0000247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9CEA100" w14:textId="00A5EC8E" w:rsidR="006E20CF" w:rsidRPr="00E90B19" w:rsidRDefault="006E20CF" w:rsidP="00E90B19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E90B1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 xml:space="preserve">5.1. Проучване 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 xml:space="preserve">и картиране </w:t>
            </w:r>
            <w:r w:rsidRPr="00E90B1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на присъствието, разпространението и популационните параметри на целевия вид</w:t>
            </w:r>
          </w:p>
        </w:tc>
      </w:tr>
      <w:tr w:rsidR="006E20CF" w:rsidRPr="00E90B19" w14:paraId="68276820" w14:textId="77777777" w:rsidTr="007F4269">
        <w:trPr>
          <w:trHeight w:val="450"/>
        </w:trPr>
        <w:tc>
          <w:tcPr>
            <w:tcW w:w="1418" w:type="dxa"/>
            <w:vMerge/>
            <w:vAlign w:val="center"/>
            <w:hideMark/>
          </w:tcPr>
          <w:p w14:paraId="2985A10E" w14:textId="77777777" w:rsidR="006E20CF" w:rsidRPr="00E90B19" w:rsidRDefault="006E20CF" w:rsidP="00E90B19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  <w:hideMark/>
          </w:tcPr>
          <w:p w14:paraId="06806DC2" w14:textId="73625549" w:rsidR="006E20CF" w:rsidRPr="00E90B19" w:rsidRDefault="006E20CF" w:rsidP="006E20C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7FF4C86" w14:textId="19353395" w:rsidR="006E20CF" w:rsidRPr="00E90B19" w:rsidRDefault="006E20CF" w:rsidP="00E90B19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E90B1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5.2. Изграждане, възстановяване и последващо управление на малки влажни зони със стоящи води</w:t>
            </w:r>
          </w:p>
        </w:tc>
      </w:tr>
      <w:tr w:rsidR="006E20CF" w:rsidRPr="00E90B19" w14:paraId="3A15C1E9" w14:textId="77777777" w:rsidTr="007F4269">
        <w:trPr>
          <w:trHeight w:val="450"/>
        </w:trPr>
        <w:tc>
          <w:tcPr>
            <w:tcW w:w="1418" w:type="dxa"/>
            <w:vMerge/>
            <w:vAlign w:val="center"/>
            <w:hideMark/>
          </w:tcPr>
          <w:p w14:paraId="4AD27D59" w14:textId="77777777" w:rsidR="006E20CF" w:rsidRPr="00E90B19" w:rsidRDefault="006E20CF" w:rsidP="00E90B19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43" w:type="dxa"/>
            <w:vMerge/>
            <w:vAlign w:val="center"/>
            <w:hideMark/>
          </w:tcPr>
          <w:p w14:paraId="081FA47D" w14:textId="77777777" w:rsidR="006E20CF" w:rsidRPr="00E90B19" w:rsidRDefault="006E20CF" w:rsidP="00E90B19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0F60B21" w14:textId="5F1714F0" w:rsidR="006E20CF" w:rsidRPr="00E90B19" w:rsidRDefault="006E20CF" w:rsidP="00E90B19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5.3</w:t>
            </w:r>
            <w:r w:rsidRPr="00E90B1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. Информационни дейности и дейности за въвличане на заинтересованите страни</w:t>
            </w:r>
          </w:p>
        </w:tc>
      </w:tr>
      <w:tr w:rsidR="00320292" w:rsidRPr="00E90B19" w14:paraId="4CF3399F" w14:textId="77777777" w:rsidTr="007F4269">
        <w:trPr>
          <w:trHeight w:val="450"/>
        </w:trPr>
        <w:tc>
          <w:tcPr>
            <w:tcW w:w="1418" w:type="dxa"/>
            <w:vMerge/>
            <w:vAlign w:val="center"/>
          </w:tcPr>
          <w:p w14:paraId="1FF7BFE2" w14:textId="77777777" w:rsidR="00320292" w:rsidRPr="00E90B19" w:rsidRDefault="00320292" w:rsidP="00320292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0EFCBDAD" w14:textId="77777777" w:rsidR="00320292" w:rsidRPr="00890BE9" w:rsidRDefault="00320292" w:rsidP="00320292">
            <w:pPr>
              <w:spacing w:after="120" w:line="240" w:lineRule="auto"/>
              <w:jc w:val="center"/>
              <w:rPr>
                <w:rFonts w:ascii="Verdana" w:eastAsia="Times New Roman" w:hAnsi="Verdana"/>
                <w:b/>
                <w:sz w:val="18"/>
                <w:szCs w:val="18"/>
              </w:rPr>
            </w:pPr>
            <w:r w:rsidRPr="00890BE9">
              <w:rPr>
                <w:rFonts w:ascii="Verdana" w:eastAsia="Times New Roman" w:hAnsi="Verdana"/>
                <w:b/>
                <w:sz w:val="18"/>
                <w:szCs w:val="18"/>
              </w:rPr>
              <w:t>Персина</w:t>
            </w:r>
          </w:p>
          <w:p w14:paraId="7E891684" w14:textId="11056114" w:rsidR="00320292" w:rsidRPr="00E90B19" w:rsidRDefault="00320292" w:rsidP="00320292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90BE9">
              <w:rPr>
                <w:rFonts w:ascii="Verdana" w:eastAsia="Times New Roman" w:hAnsi="Verdana"/>
                <w:b/>
                <w:sz w:val="18"/>
                <w:szCs w:val="18"/>
              </w:rPr>
              <w:t>BG0000396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C31C8DA" w14:textId="0921F0DE" w:rsidR="00320292" w:rsidRDefault="00320292" w:rsidP="00320292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E90B1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 xml:space="preserve">5.1. Проучване 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 xml:space="preserve">и картиране </w:t>
            </w:r>
            <w:r w:rsidRPr="00E90B1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на присъствието, разпространението и популационните параметри на целевия вид</w:t>
            </w:r>
          </w:p>
        </w:tc>
      </w:tr>
      <w:tr w:rsidR="00320292" w:rsidRPr="00E90B19" w14:paraId="59399B79" w14:textId="77777777" w:rsidTr="007F4269">
        <w:trPr>
          <w:trHeight w:val="450"/>
        </w:trPr>
        <w:tc>
          <w:tcPr>
            <w:tcW w:w="1418" w:type="dxa"/>
            <w:vMerge/>
            <w:vAlign w:val="center"/>
          </w:tcPr>
          <w:p w14:paraId="24745851" w14:textId="77777777" w:rsidR="00320292" w:rsidRPr="00E90B19" w:rsidRDefault="00320292" w:rsidP="00320292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43" w:type="dxa"/>
            <w:vMerge/>
            <w:vAlign w:val="center"/>
          </w:tcPr>
          <w:p w14:paraId="1E6CE1F0" w14:textId="77777777" w:rsidR="00320292" w:rsidRPr="00E90B19" w:rsidRDefault="00320292" w:rsidP="00320292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22464BE" w14:textId="762227E5" w:rsidR="00320292" w:rsidRDefault="00320292" w:rsidP="00320292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E90B1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5.2. Изграждане, възстановяване и последващо управление на малки влажни зони със стоящи води</w:t>
            </w:r>
          </w:p>
        </w:tc>
      </w:tr>
      <w:tr w:rsidR="00320292" w:rsidRPr="00E90B19" w14:paraId="385A6439" w14:textId="77777777" w:rsidTr="007F4269">
        <w:trPr>
          <w:trHeight w:val="450"/>
        </w:trPr>
        <w:tc>
          <w:tcPr>
            <w:tcW w:w="1418" w:type="dxa"/>
            <w:vMerge/>
            <w:vAlign w:val="center"/>
          </w:tcPr>
          <w:p w14:paraId="3D289409" w14:textId="77777777" w:rsidR="00320292" w:rsidRPr="00E90B19" w:rsidRDefault="00320292" w:rsidP="00320292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43" w:type="dxa"/>
            <w:vMerge/>
            <w:vAlign w:val="center"/>
          </w:tcPr>
          <w:p w14:paraId="58C401D2" w14:textId="77777777" w:rsidR="00320292" w:rsidRPr="00E90B19" w:rsidRDefault="00320292" w:rsidP="00320292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286CC59" w14:textId="176185B0" w:rsidR="00320292" w:rsidRDefault="00320292" w:rsidP="00320292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5.3</w:t>
            </w:r>
            <w:r w:rsidRPr="00E90B1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. Информационни дейности и дейности за въвличане на заинтересованите страни</w:t>
            </w:r>
          </w:p>
        </w:tc>
      </w:tr>
    </w:tbl>
    <w:p w14:paraId="2C661893" w14:textId="77777777" w:rsidR="00320292" w:rsidRDefault="00320292" w:rsidP="007C03C5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  <w:sectPr w:rsidR="00320292" w:rsidSect="006E20CF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3F1FDB41" w14:textId="77777777" w:rsidR="00320292" w:rsidRPr="00320292" w:rsidRDefault="00320292" w:rsidP="00713849">
      <w:pPr>
        <w:numPr>
          <w:ilvl w:val="0"/>
          <w:numId w:val="33"/>
        </w:numPr>
        <w:spacing w:after="120" w:line="240" w:lineRule="auto"/>
        <w:ind w:left="1077"/>
        <w:jc w:val="center"/>
        <w:outlineLvl w:val="0"/>
        <w:rPr>
          <w:rFonts w:ascii="Verdana" w:hAnsi="Verdana"/>
          <w:b/>
          <w:caps/>
          <w:sz w:val="28"/>
          <w:szCs w:val="28"/>
        </w:rPr>
      </w:pPr>
      <w:bookmarkStart w:id="55" w:name="_Toc6575597"/>
      <w:bookmarkStart w:id="56" w:name="_Toc7092765"/>
      <w:r w:rsidRPr="00320292">
        <w:rPr>
          <w:rFonts w:ascii="Verdana" w:hAnsi="Verdana"/>
          <w:b/>
          <w:caps/>
          <w:sz w:val="28"/>
          <w:szCs w:val="28"/>
        </w:rPr>
        <w:lastRenderedPageBreak/>
        <w:t>Южен подковонос</w:t>
      </w:r>
      <w:bookmarkEnd w:id="55"/>
      <w:bookmarkEnd w:id="56"/>
    </w:p>
    <w:p w14:paraId="442B1B5D" w14:textId="77777777" w:rsidR="00320292" w:rsidRPr="00320292" w:rsidRDefault="00320292" w:rsidP="00320292">
      <w:pPr>
        <w:shd w:val="clear" w:color="auto" w:fill="FFFFFF" w:themeFill="background1"/>
        <w:spacing w:after="120" w:line="240" w:lineRule="auto"/>
        <w:jc w:val="center"/>
        <w:rPr>
          <w:rFonts w:ascii="Verdana" w:hAnsi="Verdana"/>
          <w:i/>
          <w:sz w:val="28"/>
          <w:szCs w:val="28"/>
          <w:lang w:val="en-US"/>
        </w:rPr>
      </w:pPr>
      <w:r w:rsidRPr="00320292">
        <w:rPr>
          <w:rFonts w:ascii="Verdana" w:hAnsi="Verdana"/>
          <w:i/>
          <w:sz w:val="28"/>
          <w:szCs w:val="28"/>
        </w:rPr>
        <w:t xml:space="preserve">Rhinolophus euryale </w:t>
      </w:r>
      <w:r w:rsidRPr="00320292">
        <w:rPr>
          <w:rFonts w:ascii="Verdana" w:hAnsi="Verdana"/>
          <w:sz w:val="28"/>
          <w:szCs w:val="28"/>
        </w:rPr>
        <w:t>(Blasius, 1853</w:t>
      </w:r>
      <w:r w:rsidRPr="00320292">
        <w:rPr>
          <w:rFonts w:ascii="Verdana" w:hAnsi="Verdana"/>
          <w:sz w:val="28"/>
          <w:szCs w:val="28"/>
          <w:lang w:val="en-US"/>
        </w:rPr>
        <w:t>)</w:t>
      </w:r>
    </w:p>
    <w:p w14:paraId="44C594F4" w14:textId="77777777" w:rsidR="00320292" w:rsidRPr="00320292" w:rsidRDefault="00320292" w:rsidP="00713849">
      <w:pPr>
        <w:numPr>
          <w:ilvl w:val="0"/>
          <w:numId w:val="32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57" w:name="_Toc6575598"/>
      <w:bookmarkStart w:id="58" w:name="_Toc7092766"/>
      <w:r w:rsidRPr="00320292">
        <w:rPr>
          <w:rFonts w:ascii="Verdana" w:hAnsi="Verdana"/>
          <w:b/>
        </w:rPr>
        <w:t>Описание на целевия вид</w:t>
      </w:r>
      <w:r w:rsidRPr="00320292">
        <w:rPr>
          <w:rFonts w:ascii="Verdana" w:hAnsi="Verdana"/>
          <w:vertAlign w:val="superscript"/>
        </w:rPr>
        <w:footnoteReference w:id="8"/>
      </w:r>
      <w:bookmarkEnd w:id="57"/>
      <w:bookmarkEnd w:id="58"/>
    </w:p>
    <w:p w14:paraId="6AF02A22" w14:textId="77777777" w:rsidR="00320292" w:rsidRPr="00320292" w:rsidRDefault="00320292" w:rsidP="00320292">
      <w:pPr>
        <w:shd w:val="clear" w:color="auto" w:fill="FFFFFF" w:themeFill="background1"/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320292">
        <w:rPr>
          <w:rFonts w:ascii="Verdana" w:hAnsi="Verdana"/>
          <w:b/>
          <w:bCs/>
          <w:sz w:val="20"/>
          <w:szCs w:val="20"/>
        </w:rPr>
        <w:t>Морфология:</w:t>
      </w:r>
      <w:r w:rsidRPr="00320292">
        <w:rPr>
          <w:rFonts w:ascii="Verdana" w:hAnsi="Verdana"/>
          <w:sz w:val="20"/>
          <w:szCs w:val="20"/>
        </w:rPr>
        <w:t xml:space="preserve"> Ланцетът се стеснява в една или друга степен към върха си, съвсем леко се стеснява над средата, а върхът му е широко заоблен. Свързващият израстък (= горния израстък на седлото/селата) леко наподобява формата на рог, в профил е заострен и закривен напред (леко надолу). Совалката обикновено &lt; 50 mm (44.0 – 51.0 mm), D5: 52 – 63 mm, D3: 63 – 76 mm, P4.1: 5.7 – 8.2 mm; P4.2: 16.4 – 18.1 mm. Оцветяването на коремчето е по-сиво, не толкова белезникаво като при </w:t>
      </w:r>
      <w:r w:rsidRPr="00320292">
        <w:rPr>
          <w:rFonts w:ascii="Verdana" w:hAnsi="Verdana"/>
          <w:i/>
          <w:sz w:val="20"/>
          <w:szCs w:val="20"/>
        </w:rPr>
        <w:t>Rh. mehelyi</w:t>
      </w:r>
      <w:r w:rsidRPr="00320292">
        <w:rPr>
          <w:rFonts w:ascii="Verdana" w:hAnsi="Verdana"/>
          <w:sz w:val="20"/>
          <w:szCs w:val="20"/>
        </w:rPr>
        <w:t>. Границата между гръбната и коремната страна е незабележима. Антитрагусът на ухото (хоризонталната изпъкналост в основата на ухото) е около половината от височината на ушната мида, неговата ширина е приблизително равна на височината му и е само слабо назъбен близо до мястото на свързване с ухото. CF-честота 102 – 107 kHz. Тегло обикновено около 12 g (9 – 15 g) през лятото.</w:t>
      </w:r>
    </w:p>
    <w:p w14:paraId="1A8D3DDC" w14:textId="2A5F463A" w:rsidR="00320292" w:rsidRPr="00320292" w:rsidRDefault="00320292" w:rsidP="00320292">
      <w:pPr>
        <w:shd w:val="clear" w:color="auto" w:fill="FFFFFF" w:themeFill="background1"/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  <w:lang w:val="en-US"/>
        </w:rPr>
      </w:pPr>
      <w:r w:rsidRPr="00320292">
        <w:rPr>
          <w:rFonts w:ascii="Verdana" w:hAnsi="Verdana"/>
          <w:b/>
          <w:bCs/>
          <w:sz w:val="20"/>
          <w:szCs w:val="20"/>
        </w:rPr>
        <w:t>Биология:</w:t>
      </w:r>
      <w:r w:rsidRPr="00320292">
        <w:rPr>
          <w:rFonts w:ascii="Verdana" w:hAnsi="Verdana"/>
          <w:sz w:val="20"/>
          <w:szCs w:val="20"/>
        </w:rPr>
        <w:t xml:space="preserve"> </w:t>
      </w:r>
      <w:r w:rsidRPr="00320292">
        <w:rPr>
          <w:rFonts w:ascii="Verdana" w:hAnsi="Verdana"/>
          <w:sz w:val="20"/>
          <w:szCs w:val="20"/>
          <w:lang w:val="ru-RU"/>
        </w:rPr>
        <w:t>В България е сравнително често срещан вид. Среща се на много места, като е по-чест в Северна България. Повечето находища са между 100 и 500 m н.м.в. Обитава хълмисти</w:t>
      </w:r>
      <w:r w:rsidR="00E210D8">
        <w:rPr>
          <w:rFonts w:ascii="Verdana" w:hAnsi="Verdana"/>
          <w:sz w:val="20"/>
          <w:szCs w:val="20"/>
          <w:lang w:val="ru-RU"/>
        </w:rPr>
        <w:t>,</w:t>
      </w:r>
      <w:r w:rsidRPr="00320292">
        <w:rPr>
          <w:rFonts w:ascii="Verdana" w:hAnsi="Verdana"/>
          <w:sz w:val="20"/>
          <w:szCs w:val="20"/>
          <w:lang w:val="ru-RU"/>
        </w:rPr>
        <w:t xml:space="preserve"> карстови райони в близост до вода. Видът е силно зависим от наличието на естествени или изкуствени подземни местообитания. Формира размножителни колонии след средата на май. Женските обикновено раждат след средата на юни до около средата на юли. Числеността в размножителни</w:t>
      </w:r>
      <w:r w:rsidR="00E210D8">
        <w:rPr>
          <w:rFonts w:ascii="Verdana" w:hAnsi="Verdana"/>
          <w:sz w:val="20"/>
          <w:szCs w:val="20"/>
          <w:lang w:val="ru-RU"/>
        </w:rPr>
        <w:t>те колонии у нас най-често е 100 -</w:t>
      </w:r>
      <w:r w:rsidRPr="00320292">
        <w:rPr>
          <w:rFonts w:ascii="Verdana" w:hAnsi="Verdana"/>
          <w:sz w:val="20"/>
          <w:szCs w:val="20"/>
          <w:lang w:val="ru-RU"/>
        </w:rPr>
        <w:t xml:space="preserve"> 10 000 екз. Зимува в пещери като числеността в колониите му достигна от 50 до 8 000 екз. Храната му се състои главно от дребни нощни пеперуди, но при наличие лови типулиди и торни бръмбари. У нас извършва сезонни миграции между летните и зимните убежища от 10 до 60 </w:t>
      </w:r>
      <w:r w:rsidRPr="00320292">
        <w:rPr>
          <w:rFonts w:ascii="Verdana" w:hAnsi="Verdana"/>
          <w:sz w:val="20"/>
          <w:szCs w:val="20"/>
          <w:lang w:val="en-US"/>
        </w:rPr>
        <w:t>km.</w:t>
      </w:r>
    </w:p>
    <w:p w14:paraId="378ADCCA" w14:textId="77777777" w:rsidR="00320292" w:rsidRPr="00320292" w:rsidRDefault="00320292" w:rsidP="00713849">
      <w:pPr>
        <w:numPr>
          <w:ilvl w:val="0"/>
          <w:numId w:val="32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59" w:name="_Toc6575599"/>
      <w:bookmarkStart w:id="60" w:name="_Toc7092767"/>
      <w:r w:rsidRPr="00320292">
        <w:rPr>
          <w:rFonts w:ascii="Verdana" w:hAnsi="Verdana"/>
          <w:b/>
        </w:rPr>
        <w:t>Описание на характерните местообитания</w:t>
      </w:r>
      <w:bookmarkEnd w:id="59"/>
      <w:bookmarkEnd w:id="60"/>
    </w:p>
    <w:p w14:paraId="6545103D" w14:textId="77777777" w:rsidR="00320292" w:rsidRPr="00320292" w:rsidRDefault="00320292" w:rsidP="00E210D8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Verdana" w:hAnsi="Verdana"/>
          <w:sz w:val="20"/>
          <w:szCs w:val="20"/>
          <w:lang w:val="en-US"/>
        </w:rPr>
      </w:pPr>
      <w:r w:rsidRPr="00320292">
        <w:rPr>
          <w:rFonts w:ascii="Verdana" w:hAnsi="Verdana"/>
          <w:sz w:val="20"/>
          <w:szCs w:val="20"/>
        </w:rPr>
        <w:t xml:space="preserve">Пригодни местообитания за </w:t>
      </w:r>
      <w:r w:rsidRPr="00320292">
        <w:rPr>
          <w:rFonts w:ascii="Verdana" w:hAnsi="Verdana"/>
          <w:i/>
          <w:sz w:val="20"/>
          <w:szCs w:val="20"/>
        </w:rPr>
        <w:t>Rhinolophus euryale</w:t>
      </w:r>
      <w:r w:rsidRPr="00320292">
        <w:rPr>
          <w:rFonts w:ascii="Verdana" w:hAnsi="Verdana"/>
          <w:sz w:val="20"/>
          <w:szCs w:val="20"/>
        </w:rPr>
        <w:t xml:space="preserve"> в България са предимно карстови райони с пещери и други подземни убежища във височинния диапазон от 0 до 800 m, до 1150 m в Западните Родопи и до 1650 m в Пирин. Като потенциални местообитания на </w:t>
      </w:r>
      <w:r w:rsidRPr="00320292">
        <w:rPr>
          <w:rFonts w:ascii="Verdana" w:hAnsi="Verdana"/>
          <w:i/>
          <w:sz w:val="20"/>
          <w:szCs w:val="20"/>
        </w:rPr>
        <w:t>Rhinolophus euryale</w:t>
      </w:r>
      <w:r w:rsidRPr="00320292">
        <w:rPr>
          <w:rFonts w:ascii="Verdana" w:hAnsi="Verdana"/>
          <w:sz w:val="20"/>
          <w:szCs w:val="20"/>
        </w:rPr>
        <w:t xml:space="preserve"> може да бъдат определени райони с пресечен релеф, подземни убежища и нискостъблени гори във височинния диапазон 0 до 1650 m. Хранителните местообитания на Южният подковонос отстоят най-често в радиус от 10 km от убежището. При ловуване, видът покрива над 10 000 ha в смесени широколистни гори, храсталаци, синори, крайречни гори. Основни естествени бариери в границите на Защитените зони са високи планински била, надхвърлящи 1600 m н.в. и обширни територии с отсъствие на подземни убежища, най-често обработваеми площи с интензивно земеделие.</w:t>
      </w:r>
    </w:p>
    <w:p w14:paraId="258CF2B7" w14:textId="77777777" w:rsidR="00320292" w:rsidRPr="00320292" w:rsidRDefault="00320292" w:rsidP="00713849">
      <w:pPr>
        <w:numPr>
          <w:ilvl w:val="0"/>
          <w:numId w:val="32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61" w:name="_Toc6575600"/>
      <w:bookmarkStart w:id="62" w:name="_Toc7092768"/>
      <w:r w:rsidRPr="00320292">
        <w:rPr>
          <w:rFonts w:ascii="Verdana" w:hAnsi="Verdana"/>
          <w:b/>
        </w:rPr>
        <w:t>Зони в обхвата на МИГ, в които целевия вид е предмет на опазване</w:t>
      </w:r>
      <w:bookmarkEnd w:id="61"/>
      <w:bookmarkEnd w:id="62"/>
    </w:p>
    <w:p w14:paraId="0F1AD1CD" w14:textId="046CEDDE" w:rsidR="00320292" w:rsidRDefault="00320292" w:rsidP="00320292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В обхвата на МИГ „Белене - Никопол</w:t>
      </w:r>
      <w:r w:rsidRPr="00573C0F">
        <w:rPr>
          <w:rFonts w:ascii="Verdana" w:hAnsi="Verdana"/>
          <w:sz w:val="20"/>
          <w:szCs w:val="20"/>
        </w:rPr>
        <w:t>“ попадат части от 1 защитена зона, в която Южният подковонос</w:t>
      </w:r>
      <w:r>
        <w:rPr>
          <w:rFonts w:ascii="Verdana" w:hAnsi="Verdana"/>
          <w:sz w:val="20"/>
          <w:szCs w:val="20"/>
        </w:rPr>
        <w:t xml:space="preserve"> е предмет на опазване, в това число:</w:t>
      </w:r>
    </w:p>
    <w:p w14:paraId="5D30EA35" w14:textId="177F6BBB" w:rsidR="00E90B19" w:rsidRPr="00320292" w:rsidRDefault="00320292" w:rsidP="00713849">
      <w:pPr>
        <w:pStyle w:val="ListParagraph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20"/>
          <w:szCs w:val="20"/>
        </w:rPr>
        <w:t xml:space="preserve">BG0000247 </w:t>
      </w:r>
      <w:r w:rsidRPr="0095303D">
        <w:rPr>
          <w:rFonts w:ascii="Verdana" w:hAnsi="Verdana"/>
          <w:sz w:val="20"/>
          <w:szCs w:val="20"/>
        </w:rPr>
        <w:t>Никополско плато</w:t>
      </w:r>
    </w:p>
    <w:p w14:paraId="76D8127F" w14:textId="3651B445" w:rsidR="00320292" w:rsidRPr="00454A53" w:rsidRDefault="00320292" w:rsidP="00320292">
      <w:pPr>
        <w:spacing w:after="200"/>
        <w:ind w:firstLine="284"/>
        <w:jc w:val="both"/>
        <w:rPr>
          <w:rFonts w:ascii="Verdana" w:hAnsi="Verdana"/>
          <w:sz w:val="20"/>
          <w:szCs w:val="20"/>
        </w:rPr>
      </w:pPr>
      <w:r w:rsidRPr="00454A53">
        <w:rPr>
          <w:rFonts w:ascii="Verdana" w:hAnsi="Verdana"/>
          <w:sz w:val="20"/>
          <w:szCs w:val="20"/>
        </w:rPr>
        <w:t>Разпространението</w:t>
      </w:r>
      <w:r w:rsidRPr="00573C0F">
        <w:rPr>
          <w:rStyle w:val="FootnoteReference"/>
          <w:rFonts w:ascii="Verdana" w:hAnsi="Verdana"/>
        </w:rPr>
        <w:footnoteReference w:id="9"/>
      </w:r>
      <w:r w:rsidRPr="00454A53">
        <w:rPr>
          <w:rFonts w:ascii="Verdana" w:hAnsi="Verdana"/>
          <w:sz w:val="20"/>
          <w:szCs w:val="20"/>
        </w:rPr>
        <w:t xml:space="preserve"> на вида на терито</w:t>
      </w:r>
      <w:r>
        <w:rPr>
          <w:rFonts w:ascii="Verdana" w:hAnsi="Verdana"/>
          <w:sz w:val="20"/>
          <w:szCs w:val="20"/>
        </w:rPr>
        <w:t>рията на МИГ „Белене - Никопол</w:t>
      </w:r>
      <w:r w:rsidRPr="00454A53">
        <w:rPr>
          <w:rFonts w:ascii="Verdana" w:hAnsi="Verdana"/>
          <w:sz w:val="20"/>
          <w:szCs w:val="20"/>
        </w:rPr>
        <w:t>“ е представено на Фиг. 1.</w:t>
      </w:r>
    </w:p>
    <w:p w14:paraId="0E54A00E" w14:textId="2D0E2C5F" w:rsidR="00320292" w:rsidRDefault="00E210D8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20"/>
          <w:szCs w:val="20"/>
          <w:lang w:eastAsia="bg-BG"/>
        </w:rPr>
        <w:lastRenderedPageBreak/>
        <w:drawing>
          <wp:inline distT="0" distB="0" distL="0" distR="0" wp14:anchorId="671C784D" wp14:editId="25F8D666">
            <wp:extent cx="6120000" cy="4330276"/>
            <wp:effectExtent l="19050" t="19050" r="14605" b="133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e_1.jpe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4330276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14E0FE7" w14:textId="7505967B" w:rsidR="00E210D8" w:rsidRPr="00E210D8" w:rsidRDefault="00E210D8" w:rsidP="00E210D8">
      <w:pPr>
        <w:spacing w:before="240" w:after="120"/>
        <w:jc w:val="both"/>
        <w:rPr>
          <w:rFonts w:ascii="Verdana" w:hAnsi="Verdana"/>
          <w:sz w:val="18"/>
          <w:szCs w:val="18"/>
        </w:rPr>
      </w:pPr>
      <w:r w:rsidRPr="00E210D8">
        <w:rPr>
          <w:rFonts w:ascii="Verdana" w:hAnsi="Verdana"/>
          <w:b/>
          <w:sz w:val="18"/>
          <w:szCs w:val="18"/>
        </w:rPr>
        <w:t>Фигура 1.</w:t>
      </w:r>
      <w:r w:rsidRPr="00E210D8">
        <w:rPr>
          <w:rFonts w:ascii="Verdana" w:hAnsi="Verdana"/>
          <w:sz w:val="18"/>
          <w:szCs w:val="18"/>
        </w:rPr>
        <w:t xml:space="preserve"> Разпространение на потенциално пригодните местообитания на </w:t>
      </w:r>
      <w:r>
        <w:rPr>
          <w:rFonts w:ascii="Verdana" w:hAnsi="Verdana"/>
          <w:sz w:val="18"/>
          <w:szCs w:val="18"/>
        </w:rPr>
        <w:t>Южен</w:t>
      </w:r>
      <w:r w:rsidRPr="00E210D8">
        <w:rPr>
          <w:rFonts w:ascii="Verdana" w:hAnsi="Verdana"/>
          <w:sz w:val="18"/>
          <w:szCs w:val="18"/>
        </w:rPr>
        <w:t xml:space="preserve"> подковонос на територията на МИГ „Белене - Никопол“ (индикативната карта е представена като приложение в А3 формат).</w:t>
      </w:r>
    </w:p>
    <w:p w14:paraId="3932EA5E" w14:textId="77777777" w:rsidR="00E210D8" w:rsidRPr="00E210D8" w:rsidRDefault="00E210D8" w:rsidP="00713849">
      <w:pPr>
        <w:numPr>
          <w:ilvl w:val="0"/>
          <w:numId w:val="32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63" w:name="_Toc6575601"/>
      <w:bookmarkStart w:id="64" w:name="_Toc7092769"/>
      <w:r w:rsidRPr="00E210D8">
        <w:rPr>
          <w:rFonts w:ascii="Verdana" w:hAnsi="Verdana"/>
          <w:b/>
        </w:rPr>
        <w:t>Заплахи за целевия вид и неговите местообитания</w:t>
      </w:r>
      <w:bookmarkEnd w:id="63"/>
      <w:bookmarkEnd w:id="64"/>
    </w:p>
    <w:p w14:paraId="7155EBFE" w14:textId="77777777" w:rsidR="00E210D8" w:rsidRPr="00E210D8" w:rsidRDefault="00E210D8" w:rsidP="00E210D8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E210D8">
        <w:rPr>
          <w:rFonts w:ascii="Verdana" w:hAnsi="Verdana"/>
          <w:sz w:val="20"/>
          <w:szCs w:val="20"/>
        </w:rPr>
        <w:t>В резултат на проведените полеви проучвания по проект “</w:t>
      </w:r>
      <w:r w:rsidRPr="00E210D8">
        <w:rPr>
          <w:rFonts w:ascii="Verdana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</w:t>
      </w:r>
      <w:r w:rsidRPr="00E210D8">
        <w:rPr>
          <w:rFonts w:ascii="Verdana" w:hAnsi="Verdana"/>
          <w:sz w:val="20"/>
          <w:szCs w:val="20"/>
        </w:rPr>
        <w:t xml:space="preserve">” са установени 13 типа въздействия и заплахи за целевия вид (Таблица 1) на национално ниво </w:t>
      </w:r>
      <w:r w:rsidRPr="00E210D8">
        <w:rPr>
          <w:rFonts w:ascii="Verdana" w:hAnsi="Verdana"/>
          <w:sz w:val="20"/>
          <w:szCs w:val="20"/>
          <w:lang w:val="en-US"/>
        </w:rPr>
        <w:t>(</w:t>
      </w:r>
      <w:r w:rsidRPr="00E210D8">
        <w:rPr>
          <w:rFonts w:ascii="Verdana" w:hAnsi="Verdana"/>
          <w:sz w:val="20"/>
          <w:szCs w:val="20"/>
        </w:rPr>
        <w:t xml:space="preserve">за </w:t>
      </w:r>
      <w:r w:rsidRPr="00E210D8">
        <w:rPr>
          <w:rFonts w:ascii="Verdana" w:hAnsi="Verdana"/>
          <w:b/>
          <w:sz w:val="20"/>
          <w:szCs w:val="20"/>
        </w:rPr>
        <w:t>Континентален биогеографски район</w:t>
      </w:r>
      <w:r w:rsidRPr="00E210D8">
        <w:rPr>
          <w:rFonts w:ascii="Verdana" w:hAnsi="Verdana"/>
          <w:sz w:val="20"/>
          <w:szCs w:val="20"/>
          <w:lang w:val="en-US"/>
        </w:rPr>
        <w:t>)</w:t>
      </w:r>
      <w:r w:rsidRPr="00E210D8">
        <w:rPr>
          <w:rFonts w:ascii="Verdana" w:hAnsi="Verdana"/>
          <w:sz w:val="20"/>
          <w:szCs w:val="20"/>
        </w:rPr>
        <w:t>.</w:t>
      </w:r>
    </w:p>
    <w:p w14:paraId="084B52EF" w14:textId="77777777" w:rsidR="00E210D8" w:rsidRPr="00E210D8" w:rsidRDefault="00E210D8" w:rsidP="00E210D8">
      <w:pPr>
        <w:spacing w:after="120"/>
        <w:jc w:val="both"/>
        <w:rPr>
          <w:rFonts w:ascii="Verdana" w:hAnsi="Verdana"/>
          <w:sz w:val="20"/>
          <w:szCs w:val="20"/>
        </w:rPr>
      </w:pPr>
      <w:r w:rsidRPr="00E210D8">
        <w:rPr>
          <w:rFonts w:ascii="Verdana" w:hAnsi="Verdana"/>
          <w:b/>
          <w:sz w:val="20"/>
          <w:szCs w:val="20"/>
        </w:rPr>
        <w:t>Таблица 1</w:t>
      </w:r>
      <w:r w:rsidRPr="00E210D8">
        <w:rPr>
          <w:rFonts w:ascii="Verdana" w:hAnsi="Verdana"/>
          <w:sz w:val="20"/>
          <w:szCs w:val="20"/>
        </w:rPr>
        <w:t>. Установени заплахи и въздействия за вида на територията на страната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77"/>
        <w:gridCol w:w="1166"/>
        <w:gridCol w:w="1995"/>
      </w:tblGrid>
      <w:tr w:rsidR="00E210D8" w:rsidRPr="00E210D8" w14:paraId="4A9CCCC7" w14:textId="77777777" w:rsidTr="00ED72BD">
        <w:trPr>
          <w:trHeight w:val="284"/>
          <w:tblHeader/>
        </w:trPr>
        <w:tc>
          <w:tcPr>
            <w:tcW w:w="3360" w:type="pct"/>
            <w:tcBorders>
              <w:top w:val="single" w:sz="8" w:space="0" w:color="auto"/>
              <w:left w:val="nil"/>
              <w:bottom w:val="double" w:sz="6" w:space="0" w:color="auto"/>
              <w:right w:val="nil"/>
            </w:tcBorders>
            <w:shd w:val="clear" w:color="auto" w:fill="9CC2E5" w:themeFill="accent1" w:themeFillTint="99"/>
            <w:vAlign w:val="center"/>
            <w:hideMark/>
          </w:tcPr>
          <w:p w14:paraId="537273A9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Установени въздействия/заплахи</w:t>
            </w:r>
          </w:p>
        </w:tc>
        <w:tc>
          <w:tcPr>
            <w:tcW w:w="605" w:type="pct"/>
            <w:tcBorders>
              <w:top w:val="single" w:sz="8" w:space="0" w:color="auto"/>
              <w:left w:val="nil"/>
              <w:bottom w:val="double" w:sz="6" w:space="0" w:color="auto"/>
              <w:right w:val="nil"/>
            </w:tcBorders>
            <w:shd w:val="clear" w:color="auto" w:fill="9CC2E5" w:themeFill="accent1" w:themeFillTint="99"/>
            <w:vAlign w:val="center"/>
            <w:hideMark/>
          </w:tcPr>
          <w:p w14:paraId="68CC0C5C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1035" w:type="pct"/>
            <w:tcBorders>
              <w:top w:val="single" w:sz="8" w:space="0" w:color="auto"/>
              <w:left w:val="nil"/>
              <w:bottom w:val="double" w:sz="6" w:space="0" w:color="auto"/>
              <w:right w:val="nil"/>
            </w:tcBorders>
            <w:shd w:val="clear" w:color="auto" w:fill="9CC2E5" w:themeFill="accent1" w:themeFillTint="99"/>
            <w:noWrap/>
            <w:vAlign w:val="center"/>
            <w:hideMark/>
          </w:tcPr>
          <w:p w14:paraId="770309D3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Значимост</w:t>
            </w:r>
          </w:p>
        </w:tc>
      </w:tr>
      <w:tr w:rsidR="00E210D8" w:rsidRPr="00E210D8" w14:paraId="24C663C9" w14:textId="77777777" w:rsidTr="00E210D8">
        <w:trPr>
          <w:trHeight w:val="47"/>
        </w:trPr>
        <w:tc>
          <w:tcPr>
            <w:tcW w:w="33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C68C222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Интензифициране на земеделието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9EC9C5E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A02.01</w:t>
            </w:r>
          </w:p>
        </w:tc>
        <w:tc>
          <w:tcPr>
            <w:tcW w:w="10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7B277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E210D8" w:rsidRPr="00E210D8" w14:paraId="0331922A" w14:textId="77777777" w:rsidTr="00E210D8">
        <w:trPr>
          <w:trHeight w:val="242"/>
        </w:trPr>
        <w:tc>
          <w:tcPr>
            <w:tcW w:w="336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9EEE6B7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Интензивно косене или интензификация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D15EC60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A03.01</w:t>
            </w:r>
          </w:p>
        </w:tc>
        <w:tc>
          <w:tcPr>
            <w:tcW w:w="10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D19D5F3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Ниска</w:t>
            </w:r>
          </w:p>
        </w:tc>
      </w:tr>
      <w:tr w:rsidR="00E210D8" w:rsidRPr="00E210D8" w14:paraId="2E88CE22" w14:textId="77777777" w:rsidTr="00E210D8">
        <w:trPr>
          <w:trHeight w:val="70"/>
        </w:trPr>
        <w:tc>
          <w:tcPr>
            <w:tcW w:w="336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FC1024B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Използване на биоциди, хормони и химикали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A81B118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A07</w:t>
            </w:r>
          </w:p>
        </w:tc>
        <w:tc>
          <w:tcPr>
            <w:tcW w:w="10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C73B8E3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E210D8" w:rsidRPr="00E210D8" w14:paraId="1F225DEC" w14:textId="77777777" w:rsidTr="00E210D8">
        <w:trPr>
          <w:trHeight w:val="70"/>
        </w:trPr>
        <w:tc>
          <w:tcPr>
            <w:tcW w:w="336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158B6F5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Повторно залесяване (неместни дървесни видове)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36FAF37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B02.01.02</w:t>
            </w:r>
          </w:p>
        </w:tc>
        <w:tc>
          <w:tcPr>
            <w:tcW w:w="10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EA1C57E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Ниска</w:t>
            </w:r>
          </w:p>
        </w:tc>
      </w:tr>
      <w:tr w:rsidR="00E210D8" w:rsidRPr="00E210D8" w14:paraId="7402FC84" w14:textId="77777777" w:rsidTr="00E210D8">
        <w:trPr>
          <w:trHeight w:val="96"/>
        </w:trPr>
        <w:tc>
          <w:tcPr>
            <w:tcW w:w="336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479F6FD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Отстраняване на горския подлес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604E9A0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B02.03</w:t>
            </w:r>
          </w:p>
        </w:tc>
        <w:tc>
          <w:tcPr>
            <w:tcW w:w="10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583954A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E210D8" w:rsidRPr="00E210D8" w14:paraId="190F8A33" w14:textId="77777777" w:rsidTr="00E210D8">
        <w:trPr>
          <w:trHeight w:val="155"/>
        </w:trPr>
        <w:tc>
          <w:tcPr>
            <w:tcW w:w="336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19E3C7B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Използване на биоциди, хормони и химикали (горско стопанство)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E82FD26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B04</w:t>
            </w:r>
          </w:p>
        </w:tc>
        <w:tc>
          <w:tcPr>
            <w:tcW w:w="10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23652B4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E210D8" w:rsidRPr="00E210D8" w14:paraId="17A0B925" w14:textId="77777777" w:rsidTr="00E210D8">
        <w:trPr>
          <w:trHeight w:val="70"/>
        </w:trPr>
        <w:tc>
          <w:tcPr>
            <w:tcW w:w="3360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592F5" w14:textId="77777777" w:rsidR="00E210D8" w:rsidRPr="00E210D8" w:rsidRDefault="00E210D8" w:rsidP="00E210D8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Разрушаване на сгради и построени от човека конструкции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537EF9" w14:textId="77777777" w:rsidR="00E210D8" w:rsidRPr="00E210D8" w:rsidRDefault="00E210D8" w:rsidP="00E210D8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E06.01</w:t>
            </w:r>
          </w:p>
        </w:tc>
        <w:tc>
          <w:tcPr>
            <w:tcW w:w="103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C3AD241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E210D8" w:rsidRPr="00E210D8" w14:paraId="7FDD6DE1" w14:textId="77777777" w:rsidTr="00E210D8">
        <w:trPr>
          <w:trHeight w:val="120"/>
        </w:trPr>
        <w:tc>
          <w:tcPr>
            <w:tcW w:w="336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0BEB7665" w14:textId="77777777" w:rsidR="00E210D8" w:rsidRPr="00E210D8" w:rsidRDefault="00E210D8" w:rsidP="00E210D8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Възстановяване, реновиране на сгради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6329ABC6" w14:textId="77777777" w:rsidR="00E210D8" w:rsidRPr="00E210D8" w:rsidRDefault="00E210D8" w:rsidP="00E210D8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E06.02</w:t>
            </w:r>
          </w:p>
        </w:tc>
        <w:tc>
          <w:tcPr>
            <w:tcW w:w="10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14:paraId="50AFB5C7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E210D8" w:rsidRPr="00E210D8" w14:paraId="428E5F04" w14:textId="77777777" w:rsidTr="00E210D8">
        <w:trPr>
          <w:trHeight w:val="70"/>
        </w:trPr>
        <w:tc>
          <w:tcPr>
            <w:tcW w:w="336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CCD41BA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Пещернячество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195F797A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G01.04.02</w:t>
            </w:r>
          </w:p>
        </w:tc>
        <w:tc>
          <w:tcPr>
            <w:tcW w:w="10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EC40F5D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E210D8" w:rsidRPr="00E210D8" w14:paraId="7DD8B3D6" w14:textId="77777777" w:rsidTr="00E210D8">
        <w:trPr>
          <w:trHeight w:val="98"/>
        </w:trPr>
        <w:tc>
          <w:tcPr>
            <w:tcW w:w="3360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ADFFC95" w14:textId="77777777" w:rsidR="00E210D8" w:rsidRPr="00E210D8" w:rsidRDefault="00E210D8" w:rsidP="00E210D8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Посещения на пещери за отдих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DE9E20E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G01.04.03</w:t>
            </w:r>
          </w:p>
        </w:tc>
        <w:tc>
          <w:tcPr>
            <w:tcW w:w="10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0920BBB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E210D8" w:rsidRPr="00E210D8" w14:paraId="5A66C6D6" w14:textId="77777777" w:rsidTr="00E210D8">
        <w:trPr>
          <w:trHeight w:val="70"/>
        </w:trPr>
        <w:tc>
          <w:tcPr>
            <w:tcW w:w="336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D780DB4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Вандализъм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B2AC9A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G05.04</w:t>
            </w:r>
          </w:p>
        </w:tc>
        <w:tc>
          <w:tcPr>
            <w:tcW w:w="10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944D50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E210D8" w:rsidRPr="00E210D8" w14:paraId="36C85DE4" w14:textId="77777777" w:rsidTr="00E210D8">
        <w:trPr>
          <w:trHeight w:val="70"/>
        </w:trPr>
        <w:tc>
          <w:tcPr>
            <w:tcW w:w="336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3E6E93E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Затваряне на пещери или галерии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C8EBFC6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G05.08</w:t>
            </w:r>
          </w:p>
        </w:tc>
        <w:tc>
          <w:tcPr>
            <w:tcW w:w="10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B5FD703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E210D8" w:rsidRPr="00E210D8" w14:paraId="48512E8F" w14:textId="77777777" w:rsidTr="00ED72BD">
        <w:trPr>
          <w:trHeight w:val="284"/>
        </w:trPr>
        <w:tc>
          <w:tcPr>
            <w:tcW w:w="3360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  <w:hideMark/>
          </w:tcPr>
          <w:p w14:paraId="3FC6B876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Замърсяване на подземни води (точкови и разсредоточени източници)</w:t>
            </w:r>
          </w:p>
        </w:tc>
        <w:tc>
          <w:tcPr>
            <w:tcW w:w="605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  <w:hideMark/>
          </w:tcPr>
          <w:p w14:paraId="459F6F64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H02</w:t>
            </w:r>
          </w:p>
        </w:tc>
        <w:tc>
          <w:tcPr>
            <w:tcW w:w="1035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813815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</w:tbl>
    <w:p w14:paraId="13C90371" w14:textId="67292029" w:rsidR="00E210D8" w:rsidRDefault="00E210D8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br w:type="page"/>
      </w:r>
    </w:p>
    <w:p w14:paraId="73B3AB3F" w14:textId="16200153" w:rsidR="00E210D8" w:rsidRPr="00E210D8" w:rsidRDefault="00E210D8" w:rsidP="00E210D8">
      <w:pPr>
        <w:spacing w:before="360" w:after="120" w:line="240" w:lineRule="auto"/>
        <w:ind w:firstLine="284"/>
        <w:jc w:val="both"/>
        <w:rPr>
          <w:rFonts w:ascii="Verdana" w:hAnsi="Verdana"/>
          <w:i/>
          <w:color w:val="000000"/>
          <w:sz w:val="20"/>
          <w:szCs w:val="20"/>
        </w:rPr>
      </w:pPr>
      <w:r w:rsidRPr="00E210D8">
        <w:rPr>
          <w:rFonts w:ascii="Verdana" w:hAnsi="Verdana"/>
          <w:sz w:val="20"/>
          <w:szCs w:val="20"/>
        </w:rPr>
        <w:lastRenderedPageBreak/>
        <w:t>Заплахите, въздействията и свързаната с тях оценка на природозащитното състояние на целевия вид на ниво защитена зона са представени в Таблица 2. Те се базират на Доклад „</w:t>
      </w:r>
      <w:r w:rsidRPr="00E210D8">
        <w:rPr>
          <w:rFonts w:ascii="Verdana" w:hAnsi="Verdana"/>
          <w:i/>
          <w:sz w:val="20"/>
          <w:szCs w:val="20"/>
        </w:rPr>
        <w:t xml:space="preserve">Разпространение и </w:t>
      </w:r>
      <w:r w:rsidRPr="00E210D8">
        <w:rPr>
          <w:rFonts w:ascii="Verdana" w:eastAsia="Times New Roman" w:hAnsi="Verdana"/>
          <w:i/>
          <w:sz w:val="20"/>
          <w:szCs w:val="20"/>
        </w:rPr>
        <w:t xml:space="preserve">оценка на ПС на целеви вид 1305 Rhinolophus euryale </w:t>
      </w:r>
      <w:r w:rsidRPr="00E210D8">
        <w:rPr>
          <w:rFonts w:ascii="Verdana" w:eastAsia="Times New Roman" w:hAnsi="Verdana"/>
          <w:i/>
          <w:sz w:val="20"/>
          <w:szCs w:val="20"/>
          <w:lang w:val="en-US"/>
        </w:rPr>
        <w:t>(</w:t>
      </w:r>
      <w:r w:rsidRPr="00E210D8">
        <w:rPr>
          <w:rFonts w:ascii="Verdana" w:eastAsia="Times New Roman" w:hAnsi="Verdana"/>
          <w:i/>
          <w:sz w:val="20"/>
          <w:szCs w:val="20"/>
        </w:rPr>
        <w:t>Южен подковонос</w:t>
      </w:r>
      <w:r w:rsidRPr="00E210D8">
        <w:rPr>
          <w:rFonts w:ascii="Verdana" w:eastAsia="Times New Roman" w:hAnsi="Verdana"/>
          <w:i/>
          <w:sz w:val="20"/>
          <w:szCs w:val="20"/>
          <w:lang w:val="en-US"/>
        </w:rPr>
        <w:t>)</w:t>
      </w:r>
      <w:r w:rsidRPr="00E210D8">
        <w:rPr>
          <w:rFonts w:ascii="Verdana" w:eastAsia="Times New Roman" w:hAnsi="Verdana"/>
          <w:i/>
          <w:sz w:val="20"/>
          <w:szCs w:val="20"/>
        </w:rPr>
        <w:t xml:space="preserve"> в ЗЗ BG0000247 Никополско плато</w:t>
      </w:r>
      <w:r>
        <w:rPr>
          <w:rFonts w:ascii="Verdana" w:eastAsia="Times New Roman" w:hAnsi="Verdana"/>
          <w:i/>
          <w:sz w:val="20"/>
          <w:szCs w:val="20"/>
        </w:rPr>
        <w:t>“</w:t>
      </w:r>
      <w:r w:rsidRPr="00E210D8">
        <w:rPr>
          <w:rFonts w:ascii="Verdana" w:eastAsia="Times New Roman" w:hAnsi="Verdana"/>
          <w:sz w:val="20"/>
          <w:szCs w:val="20"/>
        </w:rPr>
        <w:t>, разработен в обхвата на проект “</w:t>
      </w:r>
      <w:r w:rsidRPr="00E210D8">
        <w:rPr>
          <w:rFonts w:ascii="Verdana" w:eastAsia="Times New Roman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I,</w:t>
      </w:r>
      <w:r w:rsidRPr="00E210D8">
        <w:rPr>
          <w:rFonts w:ascii="Verdana" w:eastAsia="Times New Roman" w:hAnsi="Verdana"/>
          <w:sz w:val="20"/>
          <w:szCs w:val="20"/>
        </w:rPr>
        <w:t xml:space="preserve"> </w:t>
      </w:r>
      <w:r w:rsidRPr="00E210D8">
        <w:rPr>
          <w:rFonts w:ascii="Verdana" w:hAnsi="Verdana"/>
          <w:i/>
          <w:color w:val="000000"/>
          <w:sz w:val="20"/>
          <w:szCs w:val="20"/>
        </w:rPr>
        <w:t>Обособена позиция 5: Картиране и определяне природозащитното състояние на прилепи“.</w:t>
      </w:r>
    </w:p>
    <w:p w14:paraId="6DD20C99" w14:textId="77777777" w:rsidR="00E210D8" w:rsidRDefault="00E210D8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  <w:sectPr w:rsidR="00E210D8" w:rsidSect="00E210D8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0285DB75" w14:textId="77777777" w:rsidR="00E210D8" w:rsidRPr="00E210D8" w:rsidRDefault="00E210D8" w:rsidP="00E210D8">
      <w:pPr>
        <w:spacing w:after="120" w:line="240" w:lineRule="auto"/>
        <w:jc w:val="both"/>
        <w:rPr>
          <w:rFonts w:ascii="Verdana" w:eastAsia="Times New Roman" w:hAnsi="Verdana" w:cs="Calibri"/>
          <w:color w:val="000000"/>
          <w:sz w:val="18"/>
          <w:szCs w:val="18"/>
          <w:lang w:val="en-US"/>
        </w:rPr>
      </w:pPr>
      <w:r w:rsidRPr="00E210D8">
        <w:rPr>
          <w:rFonts w:ascii="Verdana" w:hAnsi="Verdana"/>
          <w:b/>
          <w:sz w:val="18"/>
          <w:szCs w:val="18"/>
        </w:rPr>
        <w:lastRenderedPageBreak/>
        <w:t>Таблица 2.</w:t>
      </w:r>
      <w:r w:rsidRPr="00E210D8">
        <w:rPr>
          <w:rFonts w:ascii="Verdana" w:hAnsi="Verdana"/>
          <w:sz w:val="18"/>
          <w:szCs w:val="18"/>
        </w:rPr>
        <w:t xml:space="preserve"> Заплахи, въздействия и оценка на ПС на целевия вид и местообитанията му на територията на ЗЗ включени в обхвата на МИГ „Белене - Никопол“</w:t>
      </w:r>
      <w:r w:rsidRPr="00E210D8">
        <w:rPr>
          <w:rFonts w:ascii="Verdana" w:hAnsi="Verdana"/>
          <w:sz w:val="18"/>
          <w:szCs w:val="18"/>
          <w:vertAlign w:val="superscript"/>
        </w:rPr>
        <w:footnoteReference w:id="10"/>
      </w:r>
      <w:r w:rsidRPr="00E210D8">
        <w:rPr>
          <w:rFonts w:ascii="Verdana" w:hAnsi="Verdana"/>
          <w:sz w:val="18"/>
          <w:szCs w:val="18"/>
        </w:rPr>
        <w:t xml:space="preserve">. В таблицата е включена оценка на ПС на вида по показатели, за които вида се намира в </w:t>
      </w:r>
      <w:r w:rsidRPr="00E210D8">
        <w:rPr>
          <w:rFonts w:ascii="Verdana" w:eastAsia="Times New Roman" w:hAnsi="Verdana" w:cs="Calibri"/>
          <w:i/>
          <w:color w:val="000000"/>
          <w:sz w:val="18"/>
          <w:szCs w:val="18"/>
        </w:rPr>
        <w:t>Неблагоприятно – незадоволително</w:t>
      </w:r>
      <w:r w:rsidRPr="00E210D8">
        <w:rPr>
          <w:rFonts w:ascii="Verdana" w:eastAsia="Times New Roman" w:hAnsi="Verdana" w:cs="Calibri"/>
          <w:color w:val="000000"/>
          <w:sz w:val="18"/>
          <w:szCs w:val="18"/>
        </w:rPr>
        <w:t xml:space="preserve"> състояние.</w:t>
      </w:r>
    </w:p>
    <w:tbl>
      <w:tblPr>
        <w:tblW w:w="1502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88"/>
        <w:gridCol w:w="1496"/>
        <w:gridCol w:w="1590"/>
        <w:gridCol w:w="527"/>
        <w:gridCol w:w="2854"/>
        <w:gridCol w:w="1984"/>
        <w:gridCol w:w="5387"/>
      </w:tblGrid>
      <w:tr w:rsidR="00A176DE" w:rsidRPr="00E210D8" w14:paraId="66688334" w14:textId="77777777" w:rsidTr="00ED72BD">
        <w:trPr>
          <w:trHeight w:val="284"/>
        </w:trPr>
        <w:tc>
          <w:tcPr>
            <w:tcW w:w="0" w:type="auto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9CC2E5" w:themeFill="accent1" w:themeFillTint="99"/>
            <w:vAlign w:val="center"/>
            <w:hideMark/>
          </w:tcPr>
          <w:p w14:paraId="1A674629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МИГ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9CC2E5" w:themeFill="accent1" w:themeFillTint="99"/>
            <w:vAlign w:val="center"/>
            <w:hideMark/>
          </w:tcPr>
          <w:p w14:paraId="06FB4BD8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Защитена зона</w:t>
            </w:r>
          </w:p>
        </w:tc>
        <w:tc>
          <w:tcPr>
            <w:tcW w:w="1590" w:type="dxa"/>
            <w:vMerge w:val="restart"/>
            <w:tcBorders>
              <w:top w:val="single" w:sz="8" w:space="0" w:color="auto"/>
              <w:left w:val="nil"/>
              <w:right w:val="nil"/>
            </w:tcBorders>
            <w:shd w:val="clear" w:color="auto" w:fill="9CC2E5" w:themeFill="accent1" w:themeFillTint="99"/>
            <w:vAlign w:val="center"/>
            <w:hideMark/>
          </w:tcPr>
          <w:p w14:paraId="719952BD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Заплаха</w:t>
            </w:r>
          </w:p>
          <w:p w14:paraId="2208227C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/Въздействие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9CC2E5" w:themeFill="accent1" w:themeFillTint="99"/>
            <w:noWrap/>
            <w:vAlign w:val="center"/>
            <w:hideMark/>
          </w:tcPr>
          <w:p w14:paraId="2D1FB269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483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9CC2E5" w:themeFill="accent1" w:themeFillTint="99"/>
            <w:noWrap/>
            <w:vAlign w:val="center"/>
            <w:hideMark/>
          </w:tcPr>
          <w:p w14:paraId="340C24EF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Оценка на ПС на ниво зона</w:t>
            </w:r>
          </w:p>
        </w:tc>
        <w:tc>
          <w:tcPr>
            <w:tcW w:w="5387" w:type="dxa"/>
            <w:vMerge w:val="restart"/>
            <w:tcBorders>
              <w:top w:val="single" w:sz="8" w:space="0" w:color="auto"/>
              <w:left w:val="nil"/>
              <w:right w:val="nil"/>
            </w:tcBorders>
            <w:shd w:val="clear" w:color="auto" w:fill="9CC2E5" w:themeFill="accent1" w:themeFillTint="99"/>
            <w:noWrap/>
            <w:vAlign w:val="center"/>
            <w:hideMark/>
          </w:tcPr>
          <w:p w14:paraId="50F1C6E8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Бележки</w:t>
            </w:r>
          </w:p>
        </w:tc>
      </w:tr>
      <w:tr w:rsidR="00A176DE" w:rsidRPr="00E210D8" w14:paraId="309D39FB" w14:textId="77777777" w:rsidTr="00ED72BD">
        <w:trPr>
          <w:trHeight w:val="284"/>
        </w:trPr>
        <w:tc>
          <w:tcPr>
            <w:tcW w:w="0" w:type="auto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527E4253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50C33B39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590" w:type="dxa"/>
            <w:vMerge/>
            <w:tcBorders>
              <w:left w:val="nil"/>
              <w:bottom w:val="double" w:sz="6" w:space="0" w:color="auto"/>
              <w:right w:val="nil"/>
            </w:tcBorders>
            <w:shd w:val="clear" w:color="000000" w:fill="FFFFFF"/>
            <w:vAlign w:val="center"/>
            <w:hideMark/>
          </w:tcPr>
          <w:p w14:paraId="6CC3E813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32AB1019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854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9CC2E5" w:themeFill="accent1" w:themeFillTint="99"/>
            <w:noWrap/>
            <w:vAlign w:val="center"/>
            <w:hideMark/>
          </w:tcPr>
          <w:p w14:paraId="679557D6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Параметър/Показател</w:t>
            </w:r>
          </w:p>
        </w:tc>
        <w:tc>
          <w:tcPr>
            <w:tcW w:w="1984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9CC2E5" w:themeFill="accent1" w:themeFillTint="99"/>
            <w:vAlign w:val="center"/>
            <w:hideMark/>
          </w:tcPr>
          <w:p w14:paraId="675794E4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Състояние в зоната</w:t>
            </w:r>
          </w:p>
        </w:tc>
        <w:tc>
          <w:tcPr>
            <w:tcW w:w="5387" w:type="dxa"/>
            <w:vMerge/>
            <w:tcBorders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25F7DB1A" w14:textId="77777777" w:rsidR="00E210D8" w:rsidRPr="00E210D8" w:rsidRDefault="00E210D8" w:rsidP="00E210D8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</w:tr>
      <w:tr w:rsidR="00A176DE" w:rsidRPr="00E210D8" w14:paraId="0D2B4545" w14:textId="77777777" w:rsidTr="00A176DE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1AC61B3E" w14:textId="02AA4A57" w:rsidR="00E210D8" w:rsidRPr="00E210D8" w:rsidRDefault="00A176DE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Белене - Никопол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D0FD0D2" w14:textId="6AC2C41A" w:rsidR="00E210D8" w:rsidRPr="00E210D8" w:rsidRDefault="00A176DE" w:rsidP="00E210D8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Никополско плато</w:t>
            </w:r>
          </w:p>
          <w:p w14:paraId="22CAE414" w14:textId="02D76671" w:rsidR="00E210D8" w:rsidRPr="00E210D8" w:rsidRDefault="00A176DE" w:rsidP="00A176DE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176DE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BG0000247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5C9C9A4C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ED836F0" w14:textId="77777777" w:rsidR="00E210D8" w:rsidRPr="00E210D8" w:rsidRDefault="00E210D8" w:rsidP="00E210D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854" w:type="dxa"/>
            <w:tcBorders>
              <w:top w:val="double" w:sz="6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7C09384" w14:textId="77777777" w:rsidR="00E210D8" w:rsidRPr="00E210D8" w:rsidRDefault="00E210D8" w:rsidP="00E210D8">
            <w:pPr>
              <w:tabs>
                <w:tab w:val="left" w:pos="3660"/>
              </w:tabs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1.1. Численост в находищата за зимуване</w:t>
            </w:r>
          </w:p>
        </w:tc>
        <w:tc>
          <w:tcPr>
            <w:tcW w:w="1984" w:type="dxa"/>
            <w:tcBorders>
              <w:top w:val="double" w:sz="6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41E81262" w14:textId="77777777" w:rsidR="00E210D8" w:rsidRPr="00E210D8" w:rsidRDefault="00E210D8" w:rsidP="00E210D8">
            <w:pPr>
              <w:tabs>
                <w:tab w:val="left" w:pos="3660"/>
              </w:tabs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Неблагоприятно – незадоволително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F1614DC" w14:textId="728800BD" w:rsidR="00E210D8" w:rsidRPr="00E210D8" w:rsidRDefault="00E210D8" w:rsidP="00E210D8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При проведените полеви проучвания, за нуждите на оценката, в защитената зона не са установени нах</w:t>
            </w:r>
            <w:r w:rsidR="00A176DE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одища за зимуване на вида</w:t>
            </w:r>
          </w:p>
        </w:tc>
      </w:tr>
    </w:tbl>
    <w:p w14:paraId="2FC3BF1B" w14:textId="2E3A3195" w:rsidR="00E210D8" w:rsidRDefault="00E210D8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</w:p>
    <w:p w14:paraId="098CFF78" w14:textId="01314603" w:rsidR="00E210D8" w:rsidRDefault="00E210D8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</w:p>
    <w:p w14:paraId="4E1980C5" w14:textId="77777777" w:rsidR="00E210D8" w:rsidRDefault="00E210D8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  <w:sectPr w:rsidR="00E210D8" w:rsidSect="00E210D8">
          <w:pgSz w:w="16838" w:h="11906" w:orient="landscape"/>
          <w:pgMar w:top="1134" w:right="851" w:bottom="1134" w:left="851" w:header="709" w:footer="709" w:gutter="0"/>
          <w:cols w:space="708"/>
          <w:docGrid w:linePitch="360"/>
        </w:sectPr>
      </w:pPr>
    </w:p>
    <w:p w14:paraId="253D8A6E" w14:textId="77777777" w:rsidR="00A176DE" w:rsidRPr="00A176DE" w:rsidRDefault="00A176DE" w:rsidP="00713849">
      <w:pPr>
        <w:numPr>
          <w:ilvl w:val="0"/>
          <w:numId w:val="32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65" w:name="_Toc6575602"/>
      <w:bookmarkStart w:id="66" w:name="_Toc7092770"/>
      <w:r w:rsidRPr="00A176DE">
        <w:rPr>
          <w:rFonts w:ascii="Verdana" w:hAnsi="Verdana"/>
          <w:b/>
        </w:rPr>
        <w:lastRenderedPageBreak/>
        <w:t>Целесъобразни за изпълнение дейности, целящи подобряване на състоянието на целевия вид</w:t>
      </w:r>
      <w:bookmarkEnd w:id="65"/>
      <w:bookmarkEnd w:id="66"/>
    </w:p>
    <w:p w14:paraId="44F462AC" w14:textId="21A3F50D" w:rsidR="00A176DE" w:rsidRPr="00A176DE" w:rsidRDefault="00A176DE" w:rsidP="00A176DE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A176DE">
        <w:rPr>
          <w:rFonts w:ascii="Verdana" w:hAnsi="Verdana"/>
          <w:sz w:val="20"/>
          <w:szCs w:val="20"/>
        </w:rPr>
        <w:t>С цел подобряване на природозащитното състояние на целевия вид</w:t>
      </w:r>
      <w:r w:rsidRPr="00A176DE">
        <w:rPr>
          <w:rFonts w:ascii="Verdana" w:hAnsi="Verdana"/>
          <w:sz w:val="20"/>
          <w:szCs w:val="20"/>
          <w:lang w:val="en-US"/>
        </w:rPr>
        <w:t xml:space="preserve"> </w:t>
      </w:r>
      <w:r w:rsidRPr="00A176DE">
        <w:rPr>
          <w:rFonts w:ascii="Verdana" w:hAnsi="Verdana"/>
          <w:sz w:val="20"/>
          <w:szCs w:val="20"/>
        </w:rPr>
        <w:t xml:space="preserve">и местообитанията му на територията на МИГ </w:t>
      </w:r>
      <w:r>
        <w:rPr>
          <w:rFonts w:ascii="Verdana" w:hAnsi="Verdana"/>
          <w:sz w:val="20"/>
          <w:szCs w:val="20"/>
        </w:rPr>
        <w:t>„Белене - Никопол</w:t>
      </w:r>
      <w:r w:rsidRPr="00A176DE">
        <w:rPr>
          <w:rFonts w:ascii="Verdana" w:hAnsi="Verdana"/>
          <w:sz w:val="20"/>
          <w:szCs w:val="20"/>
        </w:rPr>
        <w:t>“, целесъобразни за изпълнение са следните дейности:</w:t>
      </w:r>
    </w:p>
    <w:p w14:paraId="6E7A299D" w14:textId="77777777" w:rsidR="00A176DE" w:rsidRPr="00A176DE" w:rsidRDefault="00A176DE" w:rsidP="00713849">
      <w:pPr>
        <w:numPr>
          <w:ilvl w:val="1"/>
          <w:numId w:val="34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67" w:name="_Toc6575603"/>
      <w:bookmarkStart w:id="68" w:name="_Toc7092771"/>
      <w:r w:rsidRPr="00A176DE">
        <w:rPr>
          <w:rFonts w:ascii="Verdana" w:eastAsia="Arial" w:hAnsi="Verdana" w:cs="Arial"/>
          <w:b/>
          <w:i/>
          <w:lang w:eastAsia="bg-BG"/>
        </w:rPr>
        <w:t>Проучване на разпространението и картиране на находищата на вида</w:t>
      </w:r>
      <w:bookmarkEnd w:id="67"/>
      <w:bookmarkEnd w:id="68"/>
    </w:p>
    <w:p w14:paraId="5F9B50AA" w14:textId="77777777" w:rsidR="00A176DE" w:rsidRPr="00A176DE" w:rsidRDefault="00A176DE" w:rsidP="00AA0CB8">
      <w:pPr>
        <w:spacing w:before="240" w:after="24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A176DE">
        <w:rPr>
          <w:rFonts w:ascii="Verdana" w:eastAsia="Arial" w:hAnsi="Verdana" w:cs="Arial"/>
          <w:sz w:val="20"/>
          <w:szCs w:val="20"/>
          <w:lang w:eastAsia="bg-BG"/>
        </w:rPr>
        <w:t>Дейността следва да се реализира на територията на защитени зони,</w:t>
      </w:r>
      <w:r w:rsidRPr="00A176DE">
        <w:rPr>
          <w:rFonts w:ascii="Verdana" w:hAnsi="Verdana"/>
          <w:sz w:val="20"/>
          <w:szCs w:val="20"/>
        </w:rPr>
        <w:t xml:space="preserve"> в които оценката на природозащитното състояние на целевия вид на ниво зона по Параметри 1.1. </w:t>
      </w:r>
      <w:r w:rsidRPr="00A176DE">
        <w:rPr>
          <w:rFonts w:ascii="Verdana" w:hAnsi="Verdana"/>
          <w:i/>
          <w:sz w:val="20"/>
          <w:szCs w:val="20"/>
        </w:rPr>
        <w:t xml:space="preserve">Численост в находищата за зимуване; </w:t>
      </w:r>
      <w:r w:rsidRPr="00A176DE">
        <w:rPr>
          <w:rFonts w:ascii="Verdana" w:hAnsi="Verdana"/>
          <w:sz w:val="20"/>
          <w:szCs w:val="20"/>
        </w:rPr>
        <w:t>1.2</w:t>
      </w:r>
      <w:r w:rsidRPr="00A176DE">
        <w:rPr>
          <w:rFonts w:ascii="Verdana" w:hAnsi="Verdana"/>
          <w:i/>
          <w:sz w:val="20"/>
          <w:szCs w:val="20"/>
        </w:rPr>
        <w:t xml:space="preserve">. Численост в находищата за размножаване </w:t>
      </w:r>
      <w:r w:rsidRPr="00A176DE">
        <w:rPr>
          <w:rFonts w:ascii="Verdana" w:hAnsi="Verdana"/>
          <w:sz w:val="20"/>
          <w:szCs w:val="20"/>
        </w:rPr>
        <w:t xml:space="preserve">и/или 2.1. </w:t>
      </w:r>
      <w:r w:rsidRPr="00A176DE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Брой находища (пещери, минни галерии, бункери или други убежища), </w:t>
      </w:r>
      <w:r w:rsidRPr="00A176DE">
        <w:rPr>
          <w:rFonts w:ascii="Verdana" w:hAnsi="Verdana"/>
          <w:sz w:val="20"/>
          <w:szCs w:val="20"/>
        </w:rPr>
        <w:t>е „</w:t>
      </w:r>
      <w:r w:rsidRPr="00A176DE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A176DE">
        <w:rPr>
          <w:rFonts w:ascii="Verdana" w:hAnsi="Verdana"/>
          <w:sz w:val="20"/>
          <w:szCs w:val="20"/>
        </w:rPr>
        <w:t xml:space="preserve">“ и причината за това е недостатъчна информация. Дейността може да бъде реализирана и в рамките на защитени зони, в които не са установени находища за зимуване и/или находища за размножаване на вида. Проучванията следва да бъдат проведени въз основа на научно издържана и видово специфична </w:t>
      </w:r>
      <w:hyperlink r:id="rId29" w:history="1">
        <w:r w:rsidRPr="00A176DE">
          <w:rPr>
            <w:rFonts w:ascii="Verdana" w:hAnsi="Verdana"/>
            <w:color w:val="0563C1" w:themeColor="hyperlink"/>
            <w:sz w:val="20"/>
            <w:szCs w:val="20"/>
            <w:u w:val="single"/>
          </w:rPr>
          <w:t>стандартна методика за проучване и мониторинг на пещеролюбиви видове прилепи</w:t>
        </w:r>
      </w:hyperlink>
      <w:r w:rsidRPr="00A176DE">
        <w:rPr>
          <w:rFonts w:ascii="Verdana" w:hAnsi="Verdana"/>
          <w:sz w:val="20"/>
          <w:szCs w:val="20"/>
        </w:rPr>
        <w:t xml:space="preserve"> или </w:t>
      </w:r>
      <w:hyperlink r:id="rId30" w:history="1">
        <w:r w:rsidRPr="00A176DE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проучване на популационните параметри и мониторинг на прилепна фауна</w:t>
        </w:r>
      </w:hyperlink>
      <w:r w:rsidRPr="00A176DE">
        <w:rPr>
          <w:rFonts w:ascii="Verdana" w:hAnsi="Verdana"/>
          <w:color w:val="0563C1" w:themeColor="hyperlink"/>
          <w:sz w:val="20"/>
          <w:szCs w:val="20"/>
          <w:u w:val="single"/>
        </w:rPr>
        <w:t>.</w:t>
      </w:r>
      <w:r w:rsidRPr="00A176DE">
        <w:rPr>
          <w:rFonts w:ascii="Verdana" w:hAnsi="Verdana"/>
          <w:sz w:val="20"/>
          <w:szCs w:val="20"/>
        </w:rPr>
        <w:t xml:space="preserve"> Проучването следва да бъде извършено от експерти в съответната научна област, които притежават минимум две години опит в проучването и мониторинга на прилепи. Проучването следва да бъде реализирано при прилагане и спазване на всички законови изисквания и стандарти в тази насока.</w:t>
      </w:r>
    </w:p>
    <w:p w14:paraId="6472617F" w14:textId="77777777" w:rsidR="00A176DE" w:rsidRPr="00A176DE" w:rsidRDefault="00A176DE" w:rsidP="00AA0CB8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176DE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131339E1" w14:textId="77777777" w:rsidR="00A176DE" w:rsidRPr="00A176DE" w:rsidRDefault="00A176DE" w:rsidP="00713849">
      <w:pPr>
        <w:numPr>
          <w:ilvl w:val="6"/>
          <w:numId w:val="35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176DE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14:paraId="63A02010" w14:textId="77777777" w:rsidR="00A176DE" w:rsidRPr="00A176DE" w:rsidRDefault="00A176DE" w:rsidP="00713849">
      <w:pPr>
        <w:numPr>
          <w:ilvl w:val="6"/>
          <w:numId w:val="35"/>
        </w:numPr>
        <w:spacing w:after="120"/>
        <w:ind w:left="851" w:hanging="567"/>
        <w:contextualSpacing/>
        <w:jc w:val="both"/>
        <w:rPr>
          <w:rFonts w:ascii="Verdana" w:hAnsi="Verdana"/>
          <w:sz w:val="20"/>
          <w:szCs w:val="20"/>
        </w:rPr>
      </w:pPr>
      <w:r w:rsidRPr="00A176DE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14:paraId="10FAEFEA" w14:textId="583A9904" w:rsidR="00A176DE" w:rsidRPr="00A176DE" w:rsidRDefault="00A176DE" w:rsidP="00A176DE">
      <w:pPr>
        <w:spacing w:before="240" w:after="120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176DE">
        <w:rPr>
          <w:rFonts w:ascii="Verdana" w:hAnsi="Verdana"/>
          <w:b/>
          <w:i/>
          <w:sz w:val="20"/>
          <w:szCs w:val="20"/>
        </w:rPr>
        <w:t>Показатели/Заплахи и въздействия,</w:t>
      </w:r>
      <w:r w:rsidR="00AA0CB8">
        <w:rPr>
          <w:rFonts w:ascii="Verdana" w:hAnsi="Verdana"/>
          <w:b/>
          <w:i/>
          <w:sz w:val="20"/>
          <w:szCs w:val="20"/>
        </w:rPr>
        <w:t xml:space="preserve"> с които дейността кореспондира</w:t>
      </w:r>
    </w:p>
    <w:p w14:paraId="05D29F48" w14:textId="77777777" w:rsidR="00A176DE" w:rsidRPr="00A176DE" w:rsidRDefault="00A176DE" w:rsidP="00713849">
      <w:pPr>
        <w:numPr>
          <w:ilvl w:val="3"/>
          <w:numId w:val="36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176DE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A176DE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A176DE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7C353444" w14:textId="77777777" w:rsidR="00A176DE" w:rsidRPr="00A176DE" w:rsidRDefault="00A176DE" w:rsidP="00713849">
      <w:pPr>
        <w:numPr>
          <w:ilvl w:val="3"/>
          <w:numId w:val="36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176DE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A176DE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размножаване</w:t>
      </w:r>
      <w:r w:rsidRPr="00A176DE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20230DDD" w14:textId="77777777" w:rsidR="00A176DE" w:rsidRPr="00A176DE" w:rsidRDefault="00A176DE" w:rsidP="00713849">
      <w:pPr>
        <w:numPr>
          <w:ilvl w:val="3"/>
          <w:numId w:val="36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176DE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A176DE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Брой находища</w:t>
      </w:r>
      <w:r w:rsidRPr="00A176DE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54CF3170" w14:textId="77777777" w:rsidR="00AA0CB8" w:rsidRPr="00AA0CB8" w:rsidRDefault="00AA0CB8" w:rsidP="00713849">
      <w:pPr>
        <w:numPr>
          <w:ilvl w:val="1"/>
          <w:numId w:val="34"/>
        </w:numPr>
        <w:spacing w:before="360" w:after="240" w:line="240" w:lineRule="auto"/>
        <w:ind w:left="992" w:hanging="567"/>
        <w:jc w:val="both"/>
        <w:outlineLvl w:val="2"/>
        <w:rPr>
          <w:rFonts w:ascii="Verdana" w:eastAsia="Arial" w:hAnsi="Verdana" w:cs="Arial"/>
          <w:b/>
          <w:i/>
          <w:lang w:eastAsia="bg-BG"/>
        </w:rPr>
      </w:pPr>
      <w:bookmarkStart w:id="69" w:name="_Toc6995399"/>
      <w:bookmarkStart w:id="70" w:name="_Toc7092772"/>
      <w:r w:rsidRPr="00AA0CB8">
        <w:rPr>
          <w:rFonts w:ascii="Verdana" w:eastAsia="Arial" w:hAnsi="Verdana" w:cs="Arial"/>
          <w:b/>
          <w:i/>
          <w:lang w:eastAsia="bg-BG"/>
        </w:rPr>
        <w:t>Проучване на числеността на вида в находищата за зимуване и/или находищата за размножаване</w:t>
      </w:r>
      <w:bookmarkEnd w:id="69"/>
      <w:bookmarkEnd w:id="70"/>
    </w:p>
    <w:p w14:paraId="2BA87213" w14:textId="77777777" w:rsidR="00AA0CB8" w:rsidRPr="00AA0CB8" w:rsidRDefault="00AA0CB8" w:rsidP="00AA0CB8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AA0CB8">
        <w:rPr>
          <w:rFonts w:ascii="Verdana" w:eastAsia="Arial" w:hAnsi="Verdana" w:cs="Arial"/>
          <w:sz w:val="20"/>
          <w:szCs w:val="20"/>
          <w:lang w:eastAsia="bg-BG"/>
        </w:rPr>
        <w:t>Дейността следва да се реализира на територията на защитени зони,</w:t>
      </w:r>
      <w:r w:rsidRPr="00AA0CB8">
        <w:rPr>
          <w:rFonts w:ascii="Verdana" w:hAnsi="Verdana"/>
          <w:sz w:val="20"/>
          <w:szCs w:val="20"/>
        </w:rPr>
        <w:t xml:space="preserve"> в които оценката на природозащитното състояние на целевия вид на ниво зона по параметър 1.1. </w:t>
      </w:r>
      <w:r w:rsidRPr="00AA0CB8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AA0CB8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и/или параметър 1.2. </w:t>
      </w:r>
      <w:r w:rsidRPr="00AA0CB8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AA0CB8">
        <w:rPr>
          <w:rFonts w:ascii="Verdana" w:hAnsi="Verdana"/>
          <w:sz w:val="20"/>
          <w:szCs w:val="20"/>
        </w:rPr>
        <w:t>е „</w:t>
      </w:r>
      <w:r w:rsidRPr="00AA0CB8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AA0CB8">
        <w:rPr>
          <w:rFonts w:ascii="Verdana" w:hAnsi="Verdana"/>
          <w:sz w:val="20"/>
          <w:szCs w:val="20"/>
        </w:rPr>
        <w:t xml:space="preserve">“, и причината за това е недостатъчна информация. Проучванията следва да бъдат проведени въз основа на научно издържана и видово специфична </w:t>
      </w:r>
      <w:hyperlink r:id="rId31" w:history="1">
        <w:r w:rsidRPr="00AA0CB8">
          <w:rPr>
            <w:rFonts w:ascii="Verdana" w:hAnsi="Verdana"/>
            <w:color w:val="0563C1" w:themeColor="hyperlink"/>
            <w:sz w:val="20"/>
            <w:szCs w:val="20"/>
            <w:u w:val="single"/>
          </w:rPr>
          <w:t>стандартна методика за проучване и мониторинг на пещеролюбиви видове прилепи</w:t>
        </w:r>
      </w:hyperlink>
      <w:r w:rsidRPr="00AA0CB8">
        <w:rPr>
          <w:rFonts w:ascii="Verdana" w:hAnsi="Verdana"/>
          <w:sz w:val="20"/>
          <w:szCs w:val="20"/>
        </w:rPr>
        <w:t xml:space="preserve"> или </w:t>
      </w:r>
      <w:hyperlink r:id="rId32" w:history="1">
        <w:r w:rsidRPr="00AA0CB8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проучване на популационните параметри и мониторинг на прилепна фауна</w:t>
        </w:r>
      </w:hyperlink>
      <w:r w:rsidRPr="00AA0CB8">
        <w:rPr>
          <w:rFonts w:ascii="Verdana" w:hAnsi="Verdana"/>
          <w:color w:val="0563C1" w:themeColor="hyperlink"/>
          <w:sz w:val="20"/>
          <w:szCs w:val="20"/>
          <w:u w:val="single"/>
        </w:rPr>
        <w:t xml:space="preserve">. </w:t>
      </w:r>
      <w:r w:rsidRPr="00AA0CB8">
        <w:rPr>
          <w:rFonts w:ascii="Verdana" w:hAnsi="Verdana"/>
          <w:sz w:val="20"/>
          <w:szCs w:val="20"/>
        </w:rPr>
        <w:t>Проучването следва да бъде извършено от експерти в съответната научна област, които притежават минимум две години опит в проучването и мониторинга на прилепи. Проучването следва да бъде реализирано при прилагане и спазване на всички законови изисквания и стандарти в тази насока.</w:t>
      </w:r>
    </w:p>
    <w:p w14:paraId="782D1B51" w14:textId="77777777" w:rsidR="00AA0CB8" w:rsidRPr="00AA0CB8" w:rsidRDefault="00AA0CB8" w:rsidP="00AA0CB8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AA0CB8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параметър 1.1. </w:t>
      </w:r>
      <w:r w:rsidRPr="00AA0CB8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зимуване </w:t>
      </w:r>
      <w:r w:rsidRPr="00AA0CB8">
        <w:rPr>
          <w:rFonts w:ascii="Verdana" w:hAnsi="Verdana"/>
          <w:sz w:val="20"/>
          <w:szCs w:val="20"/>
        </w:rPr>
        <w:t xml:space="preserve">е </w:t>
      </w:r>
      <w:r w:rsidRPr="00AA0CB8">
        <w:rPr>
          <w:rFonts w:ascii="Verdana" w:hAnsi="Verdana"/>
          <w:sz w:val="20"/>
          <w:szCs w:val="20"/>
        </w:rPr>
        <w:lastRenderedPageBreak/>
        <w:t>„</w:t>
      </w:r>
      <w:r w:rsidRPr="00AA0CB8">
        <w:rPr>
          <w:rFonts w:ascii="Verdana" w:hAnsi="Verdana"/>
          <w:b/>
          <w:i/>
          <w:color w:val="000000"/>
          <w:sz w:val="20"/>
          <w:szCs w:val="20"/>
        </w:rPr>
        <w:t xml:space="preserve">Неблагоприятно – незадоволително“, </w:t>
      </w:r>
      <w:r w:rsidRPr="00AA0CB8">
        <w:rPr>
          <w:rFonts w:ascii="Verdana" w:hAnsi="Verdana"/>
          <w:color w:val="000000"/>
          <w:sz w:val="20"/>
          <w:szCs w:val="20"/>
        </w:rPr>
        <w:t xml:space="preserve">следва да се реализира проучване на числеността на вида в находищата за зимуване, ако такива са установени. </w:t>
      </w:r>
      <w:r w:rsidRPr="00AA0CB8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</w:t>
      </w:r>
      <w:r w:rsidRPr="00AA0CB8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параметър 1.2. </w:t>
      </w:r>
      <w:r w:rsidRPr="00AA0CB8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AA0CB8">
        <w:rPr>
          <w:rFonts w:ascii="Verdana" w:hAnsi="Verdana"/>
          <w:sz w:val="20"/>
          <w:szCs w:val="20"/>
        </w:rPr>
        <w:t>е „</w:t>
      </w:r>
      <w:r w:rsidRPr="00AA0CB8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незадоволително“</w:t>
      </w:r>
      <w:r w:rsidRPr="00AA0CB8">
        <w:rPr>
          <w:rFonts w:ascii="Verdana" w:hAnsi="Verdana"/>
          <w:color w:val="000000"/>
          <w:sz w:val="20"/>
          <w:szCs w:val="20"/>
        </w:rPr>
        <w:t xml:space="preserve">, следва да се реализира проучване на числеността на вида в находищата за размножаване, ако такива са установени. </w:t>
      </w:r>
      <w:r w:rsidRPr="00AA0CB8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параметър 1.1. </w:t>
      </w:r>
      <w:r w:rsidRPr="00AA0CB8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AA0CB8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и параметър 1.2. </w:t>
      </w:r>
      <w:r w:rsidRPr="00AA0CB8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AA0CB8">
        <w:rPr>
          <w:rFonts w:ascii="Verdana" w:hAnsi="Verdana"/>
          <w:sz w:val="20"/>
          <w:szCs w:val="20"/>
        </w:rPr>
        <w:t>е „</w:t>
      </w:r>
      <w:r w:rsidRPr="00AA0CB8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AA0CB8">
        <w:rPr>
          <w:rFonts w:ascii="Verdana" w:hAnsi="Verdana"/>
          <w:sz w:val="20"/>
          <w:szCs w:val="20"/>
        </w:rPr>
        <w:t>“, следва да се реализира проучване на числеността на вида и в двата типа находища – за зимуване и за размножаване, ако такива са установени.</w:t>
      </w:r>
    </w:p>
    <w:p w14:paraId="757DD926" w14:textId="77777777" w:rsidR="00AA0CB8" w:rsidRPr="00AA0CB8" w:rsidRDefault="00AA0CB8" w:rsidP="00AA0CB8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A0CB8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78008834" w14:textId="77777777" w:rsidR="00AA0CB8" w:rsidRPr="00AA0CB8" w:rsidRDefault="00AA0CB8" w:rsidP="00713849">
      <w:pPr>
        <w:numPr>
          <w:ilvl w:val="6"/>
          <w:numId w:val="39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A0CB8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14:paraId="47762767" w14:textId="77777777" w:rsidR="00AA0CB8" w:rsidRPr="00AA0CB8" w:rsidRDefault="00AA0CB8" w:rsidP="00713849">
      <w:pPr>
        <w:numPr>
          <w:ilvl w:val="6"/>
          <w:numId w:val="39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A0CB8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14:paraId="1AD285A5" w14:textId="77777777" w:rsidR="00AA0CB8" w:rsidRPr="00AA0CB8" w:rsidRDefault="00AA0CB8" w:rsidP="00AA0CB8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A0CB8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195DBBA6" w14:textId="77777777" w:rsidR="00AA0CB8" w:rsidRPr="00AA0CB8" w:rsidRDefault="00AA0CB8" w:rsidP="00713849">
      <w:pPr>
        <w:numPr>
          <w:ilvl w:val="6"/>
          <w:numId w:val="38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  <w:lang w:eastAsia="bg-BG"/>
        </w:rPr>
      </w:pPr>
      <w:r w:rsidRPr="00AA0CB8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параметър „</w:t>
      </w:r>
      <w:r w:rsidRPr="00AA0CB8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зимуване“</w:t>
      </w:r>
    </w:p>
    <w:p w14:paraId="3BF48554" w14:textId="77777777" w:rsidR="00AA0CB8" w:rsidRPr="00AA0CB8" w:rsidRDefault="00AA0CB8" w:rsidP="00713849">
      <w:pPr>
        <w:numPr>
          <w:ilvl w:val="6"/>
          <w:numId w:val="38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  <w:lang w:eastAsia="bg-BG"/>
        </w:rPr>
      </w:pPr>
      <w:r w:rsidRPr="00AA0CB8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параметър</w:t>
      </w:r>
      <w:r w:rsidRPr="00AA0CB8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„</w:t>
      </w:r>
      <w:r w:rsidRPr="00AA0CB8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размножаване“</w:t>
      </w:r>
    </w:p>
    <w:p w14:paraId="39498C92" w14:textId="2AC0BF24" w:rsidR="00AA0CB8" w:rsidRPr="00AA0CB8" w:rsidRDefault="00AA0CB8" w:rsidP="00713849">
      <w:pPr>
        <w:numPr>
          <w:ilvl w:val="1"/>
          <w:numId w:val="34"/>
        </w:numPr>
        <w:spacing w:before="360" w:after="240" w:line="240" w:lineRule="auto"/>
        <w:ind w:left="992" w:hanging="567"/>
        <w:jc w:val="both"/>
        <w:outlineLvl w:val="2"/>
        <w:rPr>
          <w:rFonts w:ascii="Verdana" w:eastAsia="Arial" w:hAnsi="Verdana" w:cs="Arial"/>
          <w:b/>
          <w:i/>
          <w:lang w:eastAsia="bg-BG"/>
        </w:rPr>
      </w:pPr>
      <w:bookmarkStart w:id="71" w:name="_Toc6995400"/>
      <w:bookmarkStart w:id="72" w:name="_Toc7092773"/>
      <w:r w:rsidRPr="00AA0CB8">
        <w:rPr>
          <w:rFonts w:ascii="Verdana" w:eastAsia="Arial" w:hAnsi="Verdana" w:cs="Arial"/>
          <w:b/>
          <w:i/>
          <w:lang w:eastAsia="bg-BG"/>
        </w:rPr>
        <w:t>Информационни дейности и дейности за въвличане на заинтересованите страни</w:t>
      </w:r>
      <w:bookmarkEnd w:id="71"/>
      <w:bookmarkEnd w:id="72"/>
    </w:p>
    <w:p w14:paraId="55A27E00" w14:textId="77777777" w:rsidR="00AA0CB8" w:rsidRPr="00AA0CB8" w:rsidRDefault="00AA0CB8" w:rsidP="00AA0CB8">
      <w:pPr>
        <w:spacing w:after="120" w:line="240" w:lineRule="auto"/>
        <w:ind w:firstLine="284"/>
        <w:jc w:val="both"/>
        <w:rPr>
          <w:rFonts w:ascii="Verdana" w:hAnsi="Verdana" w:cs="Arial"/>
          <w:sz w:val="20"/>
          <w:szCs w:val="20"/>
        </w:rPr>
      </w:pPr>
      <w:r w:rsidRPr="00AA0CB8">
        <w:rPr>
          <w:rFonts w:ascii="Verdana" w:hAnsi="Verdana" w:cs="Arial"/>
          <w:sz w:val="20"/>
          <w:szCs w:val="20"/>
        </w:rPr>
        <w:t>Дейността включва организиране и провеждане на информационни /координационни и работни срещи и или медийна кампания на местно ниво (териториален обхват на МИГ</w:t>
      </w:r>
      <w:r w:rsidRPr="00AA0CB8">
        <w:rPr>
          <w:rFonts w:ascii="Verdana" w:hAnsi="Verdana" w:cs="Arial"/>
          <w:sz w:val="20"/>
          <w:szCs w:val="20"/>
          <w:lang w:val="en-US"/>
        </w:rPr>
        <w:t>)</w:t>
      </w:r>
      <w:r w:rsidRPr="00AA0CB8">
        <w:rPr>
          <w:rFonts w:ascii="Verdana" w:hAnsi="Verdana" w:cs="Arial"/>
          <w:sz w:val="20"/>
          <w:szCs w:val="20"/>
        </w:rPr>
        <w:t>, насочени към превенция и минимизиране на конкретни заплахи за целевия вид и местообитанията му, както и популяризиране на прилаганите преки природозащитни дейности.</w:t>
      </w:r>
    </w:p>
    <w:p w14:paraId="55C8B258" w14:textId="77777777" w:rsidR="00AA0CB8" w:rsidRPr="00AA0CB8" w:rsidRDefault="00AA0CB8" w:rsidP="00AA0CB8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A0CB8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0F6ECCD6" w14:textId="77777777" w:rsidR="00AA0CB8" w:rsidRPr="00AA0CB8" w:rsidRDefault="00AA0CB8" w:rsidP="00713849">
      <w:pPr>
        <w:numPr>
          <w:ilvl w:val="6"/>
          <w:numId w:val="41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A0CB8">
        <w:rPr>
          <w:rFonts w:ascii="Verdana" w:hAnsi="Verdana"/>
          <w:sz w:val="20"/>
          <w:szCs w:val="20"/>
        </w:rPr>
        <w:t>Превенция и свеждане до минимум на отрицателните въздействия и заплахи върху вида и местообитанията му и ограничаване на интензивността им</w:t>
      </w:r>
    </w:p>
    <w:p w14:paraId="28B4F2AE" w14:textId="77777777" w:rsidR="00AA0CB8" w:rsidRPr="00AA0CB8" w:rsidRDefault="00AA0CB8" w:rsidP="00AA0CB8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A0CB8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40CEB4E2" w14:textId="77777777" w:rsidR="00AA0CB8" w:rsidRPr="00AA0CB8" w:rsidRDefault="00AA0CB8" w:rsidP="00713849">
      <w:pPr>
        <w:numPr>
          <w:ilvl w:val="6"/>
          <w:numId w:val="42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A0CB8">
        <w:rPr>
          <w:rFonts w:ascii="Verdana" w:hAnsi="Verdana"/>
          <w:sz w:val="20"/>
          <w:szCs w:val="20"/>
        </w:rPr>
        <w:t>Общи въздействия и заплахи за вида</w:t>
      </w:r>
    </w:p>
    <w:p w14:paraId="54FE1A5E" w14:textId="77777777" w:rsidR="00AA0CB8" w:rsidRPr="00AA0CB8" w:rsidRDefault="00AA0CB8" w:rsidP="00713849">
      <w:pPr>
        <w:numPr>
          <w:ilvl w:val="0"/>
          <w:numId w:val="32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73" w:name="_Toc6995401"/>
      <w:bookmarkStart w:id="74" w:name="_Toc7092774"/>
      <w:r w:rsidRPr="00AA0CB8">
        <w:rPr>
          <w:rFonts w:ascii="Verdana" w:hAnsi="Verdana"/>
          <w:b/>
        </w:rPr>
        <w:t>Разпределение на целесъобразните за изпълнение дейности по зони</w:t>
      </w:r>
      <w:bookmarkEnd w:id="73"/>
      <w:bookmarkEnd w:id="74"/>
    </w:p>
    <w:p w14:paraId="334660F1" w14:textId="77777777" w:rsidR="00AA0CB8" w:rsidRPr="00AA0CB8" w:rsidRDefault="00AA0CB8" w:rsidP="00AA0CB8">
      <w:pPr>
        <w:spacing w:after="120" w:line="240" w:lineRule="auto"/>
        <w:ind w:firstLine="284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AA0CB8">
        <w:rPr>
          <w:rFonts w:ascii="Verdana" w:eastAsia="Times New Roman" w:hAnsi="Verdana" w:cs="Calibri"/>
          <w:color w:val="000000"/>
          <w:sz w:val="20"/>
          <w:szCs w:val="20"/>
        </w:rPr>
        <w:t>Във връзка с идентифицираните въздействия, заплахи и оценки на ПС на вида по защитени зони и с оглед на свързаните с тях целесъобразни за изпълнение дейности, в Таблица 3 е представено разпределение на дейностите по защитени зони.</w:t>
      </w:r>
    </w:p>
    <w:p w14:paraId="5A578308" w14:textId="7B04854E" w:rsidR="00AA0CB8" w:rsidRDefault="00AA0CB8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br w:type="page"/>
      </w:r>
    </w:p>
    <w:p w14:paraId="77670B38" w14:textId="71578568" w:rsidR="00AA0CB8" w:rsidRPr="00AA0CB8" w:rsidRDefault="00AA0CB8" w:rsidP="00AA0CB8">
      <w:pPr>
        <w:pBdr>
          <w:top w:val="nil"/>
          <w:left w:val="nil"/>
          <w:bottom w:val="nil"/>
          <w:right w:val="nil"/>
          <w:between w:val="nil"/>
        </w:pBdr>
        <w:spacing w:before="240" w:after="120"/>
        <w:jc w:val="both"/>
        <w:rPr>
          <w:rFonts w:ascii="Verdana" w:hAnsi="Verdana"/>
          <w:sz w:val="18"/>
          <w:szCs w:val="18"/>
        </w:rPr>
      </w:pPr>
      <w:r w:rsidRPr="00AA0CB8">
        <w:rPr>
          <w:rFonts w:ascii="Verdana" w:hAnsi="Verdana"/>
          <w:b/>
          <w:sz w:val="18"/>
          <w:szCs w:val="18"/>
        </w:rPr>
        <w:lastRenderedPageBreak/>
        <w:t xml:space="preserve">Таблица 3. </w:t>
      </w:r>
      <w:r w:rsidR="007F4269" w:rsidRPr="00AE1F4D">
        <w:rPr>
          <w:rFonts w:ascii="Verdana" w:hAnsi="Verdana"/>
          <w:sz w:val="18"/>
          <w:szCs w:val="18"/>
        </w:rPr>
        <w:t>Разпределение на целесъобразните за изпълнение дейности за подобряване на ПС на вида по защитени зони</w:t>
      </w:r>
      <w:r w:rsidR="007F4269">
        <w:rPr>
          <w:rFonts w:ascii="Verdana" w:hAnsi="Verdana"/>
          <w:sz w:val="18"/>
          <w:szCs w:val="18"/>
        </w:rPr>
        <w:t>,</w:t>
      </w:r>
      <w:r w:rsidR="007F4269" w:rsidRPr="00AE1F4D">
        <w:rPr>
          <w:rFonts w:ascii="Verdana" w:hAnsi="Verdana"/>
          <w:sz w:val="18"/>
          <w:szCs w:val="18"/>
        </w:rPr>
        <w:t xml:space="preserve"> в </w:t>
      </w:r>
      <w:r w:rsidR="007F4269">
        <w:rPr>
          <w:rFonts w:ascii="Verdana" w:hAnsi="Verdana"/>
          <w:sz w:val="18"/>
          <w:szCs w:val="18"/>
        </w:rPr>
        <w:t>обхвата на МИГ „Белене - Никопол</w:t>
      </w:r>
      <w:r w:rsidR="007F4269" w:rsidRPr="00AE1F4D">
        <w:rPr>
          <w:rFonts w:ascii="Verdana" w:hAnsi="Verdana"/>
          <w:sz w:val="18"/>
          <w:szCs w:val="18"/>
        </w:rPr>
        <w:t>“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65"/>
        <w:gridCol w:w="1749"/>
        <w:gridCol w:w="6520"/>
      </w:tblGrid>
      <w:tr w:rsidR="00AA0CB8" w:rsidRPr="00AA0CB8" w14:paraId="4A13702E" w14:textId="77777777" w:rsidTr="00ED72BD">
        <w:trPr>
          <w:trHeight w:val="284"/>
          <w:tblHeader/>
        </w:trPr>
        <w:tc>
          <w:tcPr>
            <w:tcW w:w="1365" w:type="dxa"/>
            <w:shd w:val="clear" w:color="auto" w:fill="DEEAF6" w:themeFill="accent1" w:themeFillTint="33"/>
            <w:vAlign w:val="center"/>
            <w:hideMark/>
          </w:tcPr>
          <w:p w14:paraId="0426AA32" w14:textId="77777777" w:rsidR="00AA0CB8" w:rsidRPr="00AA0CB8" w:rsidRDefault="00AA0CB8" w:rsidP="00AA0CB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AA0CB8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МИГ</w:t>
            </w:r>
          </w:p>
        </w:tc>
        <w:tc>
          <w:tcPr>
            <w:tcW w:w="1749" w:type="dxa"/>
            <w:shd w:val="clear" w:color="auto" w:fill="DEEAF6" w:themeFill="accent1" w:themeFillTint="33"/>
            <w:noWrap/>
            <w:vAlign w:val="center"/>
            <w:hideMark/>
          </w:tcPr>
          <w:p w14:paraId="5A5BE4E1" w14:textId="77777777" w:rsidR="00AA0CB8" w:rsidRPr="00AA0CB8" w:rsidRDefault="00AA0CB8" w:rsidP="00AA0CB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AA0CB8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Защитена зона</w:t>
            </w:r>
          </w:p>
        </w:tc>
        <w:tc>
          <w:tcPr>
            <w:tcW w:w="6520" w:type="dxa"/>
            <w:shd w:val="clear" w:color="auto" w:fill="DEEAF6" w:themeFill="accent1" w:themeFillTint="33"/>
            <w:noWrap/>
            <w:vAlign w:val="center"/>
            <w:hideMark/>
          </w:tcPr>
          <w:p w14:paraId="126865BB" w14:textId="77777777" w:rsidR="00AA0CB8" w:rsidRPr="00AA0CB8" w:rsidRDefault="00AA0CB8" w:rsidP="00AA0CB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AA0CB8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Целесъобразни за изпълнение дейности</w:t>
            </w:r>
          </w:p>
        </w:tc>
      </w:tr>
      <w:tr w:rsidR="00AA0CB8" w:rsidRPr="00AA0CB8" w14:paraId="53B5E895" w14:textId="77777777" w:rsidTr="00ED72BD">
        <w:trPr>
          <w:trHeight w:val="284"/>
        </w:trPr>
        <w:tc>
          <w:tcPr>
            <w:tcW w:w="1365" w:type="dxa"/>
            <w:vMerge w:val="restart"/>
            <w:vAlign w:val="center"/>
          </w:tcPr>
          <w:p w14:paraId="380B2DC8" w14:textId="70131386" w:rsidR="00AA0CB8" w:rsidRPr="00AA0CB8" w:rsidRDefault="00AA0CB8" w:rsidP="00AA0CB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A0CB8"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Белене - Никопол</w:t>
            </w:r>
          </w:p>
        </w:tc>
        <w:tc>
          <w:tcPr>
            <w:tcW w:w="1749" w:type="dxa"/>
            <w:vMerge w:val="restart"/>
            <w:vAlign w:val="center"/>
          </w:tcPr>
          <w:p w14:paraId="302EA0F1" w14:textId="77777777" w:rsidR="00AA0CB8" w:rsidRPr="00E210D8" w:rsidRDefault="00AA0CB8" w:rsidP="00AA0CB8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Никополско плато</w:t>
            </w:r>
          </w:p>
          <w:p w14:paraId="26D41017" w14:textId="07E11AD7" w:rsidR="00AA0CB8" w:rsidRPr="00AA0CB8" w:rsidRDefault="00AA0CB8" w:rsidP="00AA0CB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176DE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BG0000247</w:t>
            </w:r>
          </w:p>
        </w:tc>
        <w:tc>
          <w:tcPr>
            <w:tcW w:w="6520" w:type="dxa"/>
            <w:shd w:val="clear" w:color="auto" w:fill="auto"/>
            <w:vAlign w:val="center"/>
          </w:tcPr>
          <w:p w14:paraId="307A0245" w14:textId="77777777" w:rsidR="00AA0CB8" w:rsidRPr="00AA0CB8" w:rsidRDefault="00AA0CB8" w:rsidP="00AA0CB8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A0CB8">
              <w:rPr>
                <w:rFonts w:ascii="Verdana" w:eastAsia="Times New Roman" w:hAnsi="Verdana" w:cs="Calibri"/>
                <w:sz w:val="18"/>
                <w:szCs w:val="18"/>
              </w:rPr>
              <w:t>5.1. Проучване на разпространението и картиране на находищата за зимуване на вида</w:t>
            </w:r>
          </w:p>
        </w:tc>
      </w:tr>
      <w:tr w:rsidR="00AA0CB8" w:rsidRPr="00AA0CB8" w14:paraId="6CE259AA" w14:textId="77777777" w:rsidTr="00ED72BD">
        <w:trPr>
          <w:trHeight w:val="284"/>
        </w:trPr>
        <w:tc>
          <w:tcPr>
            <w:tcW w:w="1365" w:type="dxa"/>
            <w:vMerge/>
            <w:vAlign w:val="center"/>
          </w:tcPr>
          <w:p w14:paraId="04A87BF7" w14:textId="77777777" w:rsidR="00AA0CB8" w:rsidRPr="00AA0CB8" w:rsidRDefault="00AA0CB8" w:rsidP="00AA0CB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749" w:type="dxa"/>
            <w:vMerge/>
            <w:vAlign w:val="center"/>
          </w:tcPr>
          <w:p w14:paraId="4EA8726B" w14:textId="77777777" w:rsidR="00AA0CB8" w:rsidRPr="00AA0CB8" w:rsidRDefault="00AA0CB8" w:rsidP="00AA0CB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6520" w:type="dxa"/>
            <w:shd w:val="clear" w:color="auto" w:fill="auto"/>
            <w:vAlign w:val="center"/>
          </w:tcPr>
          <w:p w14:paraId="2F3A5BD9" w14:textId="77777777" w:rsidR="00AA0CB8" w:rsidRPr="00AA0CB8" w:rsidRDefault="00AA0CB8" w:rsidP="00AA0CB8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A0CB8">
              <w:rPr>
                <w:rFonts w:ascii="Verdana" w:eastAsia="Times New Roman" w:hAnsi="Verdana" w:cs="Calibri"/>
                <w:sz w:val="18"/>
                <w:szCs w:val="18"/>
              </w:rPr>
              <w:t>5.2. Проучване на числеността на вида в находищата за зимуване</w:t>
            </w:r>
          </w:p>
        </w:tc>
      </w:tr>
      <w:tr w:rsidR="00AA0CB8" w:rsidRPr="00AA0CB8" w14:paraId="4F55D67D" w14:textId="77777777" w:rsidTr="007F4269">
        <w:trPr>
          <w:trHeight w:val="209"/>
        </w:trPr>
        <w:tc>
          <w:tcPr>
            <w:tcW w:w="1365" w:type="dxa"/>
            <w:vMerge/>
            <w:vAlign w:val="center"/>
          </w:tcPr>
          <w:p w14:paraId="4296B3B0" w14:textId="77777777" w:rsidR="00AA0CB8" w:rsidRPr="00AA0CB8" w:rsidRDefault="00AA0CB8" w:rsidP="00AA0CB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749" w:type="dxa"/>
            <w:vMerge/>
            <w:vAlign w:val="center"/>
          </w:tcPr>
          <w:p w14:paraId="2A783431" w14:textId="77777777" w:rsidR="00AA0CB8" w:rsidRPr="00AA0CB8" w:rsidRDefault="00AA0CB8" w:rsidP="00AA0CB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6520" w:type="dxa"/>
            <w:shd w:val="clear" w:color="auto" w:fill="auto"/>
            <w:vAlign w:val="center"/>
          </w:tcPr>
          <w:p w14:paraId="6076F9B1" w14:textId="77777777" w:rsidR="00AA0CB8" w:rsidRPr="00AA0CB8" w:rsidRDefault="00AA0CB8" w:rsidP="00AA0CB8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A0CB8">
              <w:rPr>
                <w:rFonts w:ascii="Verdana" w:eastAsia="Times New Roman" w:hAnsi="Verdana" w:cs="Calibri"/>
                <w:sz w:val="18"/>
                <w:szCs w:val="18"/>
              </w:rPr>
              <w:t>5.3. Информационни дейности и дейности за въвличане на заинтересованите страни</w:t>
            </w:r>
          </w:p>
        </w:tc>
      </w:tr>
    </w:tbl>
    <w:p w14:paraId="05A562D0" w14:textId="77777777" w:rsidR="00232FC6" w:rsidRDefault="00232FC6" w:rsidP="00232FC6">
      <w:pPr>
        <w:shd w:val="clear" w:color="auto" w:fill="FFFFFF" w:themeFill="background1"/>
        <w:spacing w:after="120" w:line="240" w:lineRule="auto"/>
        <w:outlineLvl w:val="0"/>
        <w:rPr>
          <w:rFonts w:ascii="Verdana" w:hAnsi="Verdana"/>
          <w:b/>
          <w:caps/>
          <w:sz w:val="28"/>
          <w:szCs w:val="28"/>
        </w:rPr>
      </w:pPr>
      <w:bookmarkStart w:id="75" w:name="_Toc6575610"/>
    </w:p>
    <w:p w14:paraId="2FFCF23D" w14:textId="3F71A3CA" w:rsidR="00ED72BD" w:rsidRPr="00ED72BD" w:rsidRDefault="00ED72BD" w:rsidP="00713849">
      <w:pPr>
        <w:numPr>
          <w:ilvl w:val="0"/>
          <w:numId w:val="47"/>
        </w:numPr>
        <w:shd w:val="clear" w:color="auto" w:fill="FFFFFF" w:themeFill="background1"/>
        <w:spacing w:after="120" w:line="240" w:lineRule="auto"/>
        <w:ind w:left="0" w:firstLine="0"/>
        <w:jc w:val="center"/>
        <w:outlineLvl w:val="0"/>
        <w:rPr>
          <w:rFonts w:ascii="Verdana" w:hAnsi="Verdana"/>
          <w:b/>
          <w:caps/>
          <w:sz w:val="28"/>
          <w:szCs w:val="28"/>
        </w:rPr>
      </w:pPr>
      <w:bookmarkStart w:id="76" w:name="_Toc7092775"/>
      <w:r w:rsidRPr="00ED72BD">
        <w:rPr>
          <w:rFonts w:ascii="Verdana" w:hAnsi="Verdana"/>
          <w:b/>
          <w:caps/>
          <w:sz w:val="28"/>
          <w:szCs w:val="28"/>
        </w:rPr>
        <w:t>Средиземноморски подковонос</w:t>
      </w:r>
      <w:bookmarkEnd w:id="75"/>
      <w:bookmarkEnd w:id="76"/>
    </w:p>
    <w:p w14:paraId="15E5D26C" w14:textId="77777777" w:rsidR="00ED72BD" w:rsidRPr="00ED72BD" w:rsidRDefault="00ED72BD" w:rsidP="00ED72BD">
      <w:pPr>
        <w:shd w:val="clear" w:color="auto" w:fill="FFFFFF" w:themeFill="background1"/>
        <w:spacing w:after="120" w:line="240" w:lineRule="auto"/>
        <w:jc w:val="center"/>
        <w:rPr>
          <w:rFonts w:ascii="Verdana" w:hAnsi="Verdana"/>
          <w:sz w:val="28"/>
          <w:szCs w:val="28"/>
        </w:rPr>
      </w:pPr>
      <w:r w:rsidRPr="00ED72BD">
        <w:rPr>
          <w:rFonts w:ascii="Verdana" w:hAnsi="Verdana"/>
          <w:i/>
          <w:sz w:val="28"/>
          <w:szCs w:val="28"/>
        </w:rPr>
        <w:t xml:space="preserve">Rhinolophus blasii </w:t>
      </w:r>
      <w:r w:rsidRPr="00ED72BD">
        <w:rPr>
          <w:rFonts w:ascii="Verdana" w:hAnsi="Verdana"/>
          <w:sz w:val="28"/>
          <w:szCs w:val="28"/>
        </w:rPr>
        <w:t>(Peters, 1866</w:t>
      </w:r>
      <w:r w:rsidRPr="00ED72BD">
        <w:rPr>
          <w:rFonts w:ascii="Verdana" w:hAnsi="Verdana"/>
          <w:sz w:val="28"/>
          <w:szCs w:val="28"/>
          <w:lang w:val="en-US"/>
        </w:rPr>
        <w:t>)</w:t>
      </w:r>
    </w:p>
    <w:p w14:paraId="2CC63EEB" w14:textId="77777777" w:rsidR="00ED72BD" w:rsidRPr="00ED72BD" w:rsidRDefault="00ED72BD" w:rsidP="00713849">
      <w:pPr>
        <w:numPr>
          <w:ilvl w:val="6"/>
          <w:numId w:val="46"/>
        </w:numPr>
        <w:shd w:val="clear" w:color="auto" w:fill="FFFFFF" w:themeFill="background1"/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77" w:name="_Toc6575611"/>
      <w:bookmarkStart w:id="78" w:name="_Toc7092776"/>
      <w:r w:rsidRPr="00ED72BD">
        <w:rPr>
          <w:rFonts w:ascii="Verdana" w:hAnsi="Verdana"/>
          <w:b/>
        </w:rPr>
        <w:t>Описание на целевия вид</w:t>
      </w:r>
      <w:r w:rsidRPr="00ED72BD">
        <w:rPr>
          <w:rFonts w:ascii="Verdana" w:hAnsi="Verdana"/>
          <w:b/>
          <w:sz w:val="18"/>
          <w:szCs w:val="18"/>
          <w:vertAlign w:val="superscript"/>
        </w:rPr>
        <w:footnoteReference w:id="11"/>
      </w:r>
      <w:bookmarkEnd w:id="77"/>
      <w:bookmarkEnd w:id="78"/>
    </w:p>
    <w:p w14:paraId="4C68945D" w14:textId="77777777" w:rsidR="00ED72BD" w:rsidRPr="00ED72BD" w:rsidRDefault="00ED72BD" w:rsidP="00ED72BD">
      <w:pPr>
        <w:shd w:val="clear" w:color="auto" w:fill="FFFFFF" w:themeFill="background1"/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ED72BD">
        <w:rPr>
          <w:rFonts w:ascii="Verdana" w:hAnsi="Verdana"/>
          <w:b/>
          <w:bCs/>
          <w:sz w:val="20"/>
          <w:szCs w:val="20"/>
        </w:rPr>
        <w:t>Морфология:</w:t>
      </w:r>
      <w:r w:rsidRPr="00ED72BD">
        <w:rPr>
          <w:rFonts w:ascii="Verdana" w:hAnsi="Verdana"/>
          <w:sz w:val="20"/>
          <w:szCs w:val="20"/>
        </w:rPr>
        <w:t xml:space="preserve"> Втората фаланга на четвъртия пръст (P4.2) по-къса от два пъти дължината на първата (P4.1) (P4.1: 7.6</w:t>
      </w:r>
      <w:r w:rsidRPr="00ED72BD">
        <w:rPr>
          <w:rFonts w:ascii="Verdana" w:hAnsi="Verdana"/>
          <w:sz w:val="20"/>
          <w:szCs w:val="20"/>
          <w:lang w:val="en-US"/>
        </w:rPr>
        <w:t xml:space="preserve"> </w:t>
      </w:r>
      <w:r w:rsidRPr="00ED72BD">
        <w:rPr>
          <w:rFonts w:ascii="Verdana" w:hAnsi="Verdana"/>
          <w:sz w:val="20"/>
          <w:szCs w:val="20"/>
        </w:rPr>
        <w:t>–</w:t>
      </w:r>
      <w:r w:rsidRPr="00ED72BD">
        <w:rPr>
          <w:rFonts w:ascii="Verdana" w:hAnsi="Verdana"/>
          <w:sz w:val="20"/>
          <w:szCs w:val="20"/>
          <w:lang w:val="en-US"/>
        </w:rPr>
        <w:t xml:space="preserve"> </w:t>
      </w:r>
      <w:r w:rsidRPr="00ED72BD">
        <w:rPr>
          <w:rFonts w:ascii="Verdana" w:hAnsi="Verdana"/>
          <w:sz w:val="20"/>
          <w:szCs w:val="20"/>
        </w:rPr>
        <w:t>9.2 mm; P4.2: 14.3</w:t>
      </w:r>
      <w:r w:rsidRPr="00ED72BD">
        <w:rPr>
          <w:rFonts w:ascii="Verdana" w:hAnsi="Verdana"/>
          <w:sz w:val="20"/>
          <w:szCs w:val="20"/>
          <w:lang w:val="en-US"/>
        </w:rPr>
        <w:t xml:space="preserve"> </w:t>
      </w:r>
      <w:r w:rsidRPr="00ED72BD">
        <w:rPr>
          <w:rFonts w:ascii="Verdana" w:hAnsi="Verdana"/>
          <w:sz w:val="20"/>
          <w:szCs w:val="20"/>
        </w:rPr>
        <w:t>–</w:t>
      </w:r>
      <w:r w:rsidRPr="00ED72BD">
        <w:rPr>
          <w:rFonts w:ascii="Verdana" w:hAnsi="Verdana"/>
          <w:sz w:val="20"/>
          <w:szCs w:val="20"/>
          <w:lang w:val="en-US"/>
        </w:rPr>
        <w:t xml:space="preserve"> </w:t>
      </w:r>
      <w:r w:rsidRPr="00ED72BD">
        <w:rPr>
          <w:rFonts w:ascii="Verdana" w:hAnsi="Verdana"/>
          <w:sz w:val="20"/>
          <w:szCs w:val="20"/>
        </w:rPr>
        <w:t>17.4 mm). Върхът на седлото (= долният израстък на седлото) е тесен погледнат отпред и долната му част не е заоблена. Седлото е клиновидно, погледнато отдолу. Хоризонталната бразда под ланцета обикновено е ясно врязана в средата гледана отпред. Горният израстък на седлото е относително дълъг и прав, никога не се извива надолу. Основата на космите е белезникава (разрошените части на козината изглеждат светли), върховете на космите са кафяви или сивкави, често с жълтеникави оттенък. FA 43.9 – 50.1 mm, D5: 54 – 62 mm, D3: 63 – 74 mm. CF-честота 93 – 96 kHz.</w:t>
      </w:r>
    </w:p>
    <w:p w14:paraId="63108934" w14:textId="77777777" w:rsidR="00ED72BD" w:rsidRPr="00ED72BD" w:rsidRDefault="00ED72BD" w:rsidP="00ED72BD">
      <w:pPr>
        <w:shd w:val="clear" w:color="auto" w:fill="FFFFFF" w:themeFill="background1"/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  <w:highlight w:val="yellow"/>
        </w:rPr>
      </w:pPr>
      <w:r w:rsidRPr="00ED72BD">
        <w:rPr>
          <w:rFonts w:ascii="Verdana" w:hAnsi="Verdana"/>
          <w:b/>
          <w:bCs/>
          <w:sz w:val="20"/>
          <w:szCs w:val="20"/>
        </w:rPr>
        <w:t>Биология:</w:t>
      </w:r>
      <w:r w:rsidRPr="00ED72BD">
        <w:rPr>
          <w:rFonts w:ascii="Verdana" w:hAnsi="Verdana"/>
          <w:sz w:val="20"/>
          <w:szCs w:val="20"/>
        </w:rPr>
        <w:t xml:space="preserve"> Разпространението на вида е свързано с топлите части на страната, с изразено средиземноморско влияние. Обитава карстови райони в равнинните и хълмисти части на запад от линията Бургас – Търговище - Свищов. Повечето находища са между 100 и 500 m н. в. Срещането му е тясно свързано с наличието на подземни убежища като пещери и минни галерии. Често съжителства с други пещеролюбиви видовe, като формира смесени размножителни и зимни колонии с южния подковонос (</w:t>
      </w:r>
      <w:r w:rsidRPr="00ED72BD">
        <w:rPr>
          <w:rFonts w:ascii="Verdana" w:hAnsi="Verdana"/>
          <w:i/>
          <w:sz w:val="20"/>
          <w:szCs w:val="20"/>
        </w:rPr>
        <w:t>Rh. euryale</w:t>
      </w:r>
      <w:r w:rsidRPr="00ED72BD">
        <w:rPr>
          <w:rFonts w:ascii="Verdana" w:hAnsi="Verdana"/>
          <w:sz w:val="20"/>
          <w:szCs w:val="20"/>
        </w:rPr>
        <w:t>) и подковоноса на Мехели (</w:t>
      </w:r>
      <w:r w:rsidRPr="00ED72BD">
        <w:rPr>
          <w:rFonts w:ascii="Verdana" w:hAnsi="Verdana"/>
          <w:i/>
          <w:sz w:val="20"/>
          <w:szCs w:val="20"/>
        </w:rPr>
        <w:t>Rh. mehelyi</w:t>
      </w:r>
      <w:r w:rsidRPr="00ED72BD">
        <w:rPr>
          <w:rFonts w:ascii="Verdana" w:hAnsi="Verdana"/>
          <w:sz w:val="20"/>
          <w:szCs w:val="20"/>
        </w:rPr>
        <w:t>). Храната му се състои основно от дребни нощни пеперуди. Видът формира колонии с численост от няколко стотин до около 2000 – 3000 индивида. Сравнително „уседнал“ вид със силно изразена привързаност към убежищата си. Вероятно извършва сезонни миграции на къси разстояния (до 10 km) между летните и зимните убежища.</w:t>
      </w:r>
    </w:p>
    <w:p w14:paraId="0C6C6C6E" w14:textId="77777777" w:rsidR="00ED72BD" w:rsidRPr="00ED72BD" w:rsidRDefault="00ED72BD" w:rsidP="00713849">
      <w:pPr>
        <w:numPr>
          <w:ilvl w:val="6"/>
          <w:numId w:val="46"/>
        </w:numPr>
        <w:shd w:val="clear" w:color="auto" w:fill="FFFFFF" w:themeFill="background1"/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79" w:name="_Toc6575612"/>
      <w:bookmarkStart w:id="80" w:name="_Toc7092777"/>
      <w:r w:rsidRPr="00ED72BD">
        <w:rPr>
          <w:rFonts w:ascii="Verdana" w:hAnsi="Verdana"/>
          <w:b/>
        </w:rPr>
        <w:t>Описание на характерните местообитания</w:t>
      </w:r>
      <w:bookmarkEnd w:id="79"/>
      <w:bookmarkEnd w:id="80"/>
    </w:p>
    <w:p w14:paraId="368877F3" w14:textId="77777777" w:rsidR="00ED72BD" w:rsidRPr="00ED72BD" w:rsidRDefault="00ED72BD" w:rsidP="00ED72BD">
      <w:pPr>
        <w:shd w:val="clear" w:color="auto" w:fill="FFFFFF" w:themeFill="background1"/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bCs/>
          <w:sz w:val="20"/>
          <w:szCs w:val="20"/>
        </w:rPr>
      </w:pPr>
      <w:r w:rsidRPr="00ED72BD">
        <w:rPr>
          <w:rFonts w:ascii="Verdana" w:hAnsi="Verdana"/>
          <w:bCs/>
          <w:sz w:val="20"/>
          <w:szCs w:val="20"/>
        </w:rPr>
        <w:t xml:space="preserve">Характерните местообитания за </w:t>
      </w:r>
      <w:r w:rsidRPr="00ED72BD">
        <w:rPr>
          <w:rFonts w:ascii="Verdana" w:hAnsi="Verdana"/>
          <w:bCs/>
          <w:i/>
          <w:sz w:val="20"/>
          <w:szCs w:val="20"/>
        </w:rPr>
        <w:t>Rhinolophus blasii</w:t>
      </w:r>
      <w:r w:rsidRPr="00ED72BD">
        <w:rPr>
          <w:rFonts w:ascii="Verdana" w:hAnsi="Verdana"/>
          <w:bCs/>
          <w:sz w:val="20"/>
          <w:szCs w:val="20"/>
        </w:rPr>
        <w:t xml:space="preserve"> в България включват основно карстови райони с пещери и други подземни убежища във височинния диапазон от 0 - 800 m, до 1150 m в Западните Родопи. Като потенциални местообитания може да бъдат определени райони с пресечен релеф, подземни убежища и нискостъблени гори във височинния диапазон 0 до 1200 m. Средиземноморският подковонос се храни най-често в радиус от 5 - 10 km от убежището като ловува в открити, сухи храстови местообитания доминирани от келяв габър, и покрай нискостъблени горички. Основни естествени бариери в границите на защитените зони са високи планински била, надхвърлящи 1200 м н. в. Съчетанието на обширни обработваеми площи и отсъствието на пещери и други подземни убежища, също може да бъде считано за бариера в мрежата от защитени зони по Натура 2000 в България.</w:t>
      </w:r>
    </w:p>
    <w:p w14:paraId="2C6E83C3" w14:textId="77777777" w:rsidR="00ED72BD" w:rsidRPr="00ED72BD" w:rsidRDefault="00ED72BD" w:rsidP="00713849">
      <w:pPr>
        <w:numPr>
          <w:ilvl w:val="6"/>
          <w:numId w:val="46"/>
        </w:numPr>
        <w:shd w:val="clear" w:color="auto" w:fill="FFFFFF" w:themeFill="background1"/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81" w:name="_Toc6575613"/>
      <w:bookmarkStart w:id="82" w:name="_Toc7092778"/>
      <w:r w:rsidRPr="00ED72BD">
        <w:rPr>
          <w:rFonts w:ascii="Verdana" w:hAnsi="Verdana"/>
          <w:b/>
        </w:rPr>
        <w:lastRenderedPageBreak/>
        <w:t>Зони в обхвата на МИГ, в които целевия вид е предмет на опазване</w:t>
      </w:r>
      <w:bookmarkEnd w:id="81"/>
      <w:bookmarkEnd w:id="82"/>
    </w:p>
    <w:p w14:paraId="26C1AB8E" w14:textId="453B37A6" w:rsidR="00ED72BD" w:rsidRPr="00ED72BD" w:rsidRDefault="00ED72BD" w:rsidP="00AB6697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ED72BD">
        <w:rPr>
          <w:rFonts w:ascii="Verdana" w:hAnsi="Verdana"/>
          <w:sz w:val="20"/>
          <w:szCs w:val="20"/>
        </w:rPr>
        <w:t xml:space="preserve">В </w:t>
      </w:r>
      <w:r>
        <w:rPr>
          <w:rFonts w:ascii="Verdana" w:hAnsi="Verdana"/>
          <w:sz w:val="20"/>
          <w:szCs w:val="20"/>
        </w:rPr>
        <w:t>обхвата на МИГ „Белене - Никопол</w:t>
      </w:r>
      <w:r w:rsidRPr="00ED72BD">
        <w:rPr>
          <w:rFonts w:ascii="Verdana" w:hAnsi="Verdana"/>
          <w:sz w:val="20"/>
          <w:szCs w:val="20"/>
        </w:rPr>
        <w:t>“ попадат части от 1 защитена зона, в която Средиземноморският подковонос е предмет на опазване, в това число:</w:t>
      </w:r>
    </w:p>
    <w:p w14:paraId="4C5928D4" w14:textId="77777777" w:rsidR="00ED72BD" w:rsidRPr="00320292" w:rsidRDefault="00ED72BD" w:rsidP="00713849">
      <w:pPr>
        <w:pStyle w:val="ListParagraph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20"/>
          <w:szCs w:val="20"/>
        </w:rPr>
        <w:t xml:space="preserve">BG0000247 </w:t>
      </w:r>
      <w:r w:rsidRPr="0095303D">
        <w:rPr>
          <w:rFonts w:ascii="Verdana" w:hAnsi="Verdana"/>
          <w:sz w:val="20"/>
          <w:szCs w:val="20"/>
        </w:rPr>
        <w:t>Никополско плато</w:t>
      </w:r>
    </w:p>
    <w:p w14:paraId="13801CD1" w14:textId="77777777" w:rsidR="00ED72BD" w:rsidRPr="00454A53" w:rsidRDefault="00ED72BD" w:rsidP="00AB6697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454A53">
        <w:rPr>
          <w:rFonts w:ascii="Verdana" w:hAnsi="Verdana"/>
          <w:sz w:val="20"/>
          <w:szCs w:val="20"/>
        </w:rPr>
        <w:t>Разпространението</w:t>
      </w:r>
      <w:r w:rsidRPr="00573C0F">
        <w:rPr>
          <w:rStyle w:val="FootnoteReference"/>
          <w:rFonts w:ascii="Verdana" w:hAnsi="Verdana"/>
        </w:rPr>
        <w:footnoteReference w:id="12"/>
      </w:r>
      <w:r w:rsidRPr="00454A53">
        <w:rPr>
          <w:rFonts w:ascii="Verdana" w:hAnsi="Verdana"/>
          <w:sz w:val="20"/>
          <w:szCs w:val="20"/>
        </w:rPr>
        <w:t xml:space="preserve"> на вида на терито</w:t>
      </w:r>
      <w:r>
        <w:rPr>
          <w:rFonts w:ascii="Verdana" w:hAnsi="Verdana"/>
          <w:sz w:val="20"/>
          <w:szCs w:val="20"/>
        </w:rPr>
        <w:t>рията на МИГ „Белене - Никопол</w:t>
      </w:r>
      <w:r w:rsidRPr="00454A53">
        <w:rPr>
          <w:rFonts w:ascii="Verdana" w:hAnsi="Verdana"/>
          <w:sz w:val="20"/>
          <w:szCs w:val="20"/>
        </w:rPr>
        <w:t>“ е представено на Фиг. 1.</w:t>
      </w:r>
    </w:p>
    <w:p w14:paraId="777AEC41" w14:textId="3DA717E0" w:rsidR="00E210D8" w:rsidRDefault="00AB6697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20"/>
          <w:szCs w:val="20"/>
          <w:lang w:eastAsia="bg-BG"/>
        </w:rPr>
        <w:drawing>
          <wp:inline distT="0" distB="0" distL="0" distR="0" wp14:anchorId="57D05BAB" wp14:editId="23D1AB58">
            <wp:extent cx="6120000" cy="4330276"/>
            <wp:effectExtent l="19050" t="19050" r="14605" b="133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e_1.jpe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4330276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699C74D" w14:textId="6C3ABDA3" w:rsidR="00AB6697" w:rsidRPr="00AB6697" w:rsidRDefault="00AB6697" w:rsidP="00AB6697">
      <w:pPr>
        <w:spacing w:after="120" w:line="240" w:lineRule="auto"/>
        <w:jc w:val="both"/>
        <w:rPr>
          <w:rFonts w:ascii="Verdana" w:hAnsi="Verdana"/>
          <w:sz w:val="18"/>
          <w:szCs w:val="18"/>
        </w:rPr>
      </w:pPr>
      <w:r w:rsidRPr="00AB6697">
        <w:rPr>
          <w:rFonts w:ascii="Verdana" w:hAnsi="Verdana"/>
          <w:b/>
          <w:sz w:val="18"/>
          <w:szCs w:val="18"/>
        </w:rPr>
        <w:t>Фигура 1.</w:t>
      </w:r>
      <w:r w:rsidRPr="00AB6697">
        <w:rPr>
          <w:rFonts w:ascii="Verdana" w:hAnsi="Verdana"/>
          <w:sz w:val="18"/>
          <w:szCs w:val="18"/>
        </w:rPr>
        <w:t xml:space="preserve"> Разпространение на потенциално пригодните ме</w:t>
      </w:r>
      <w:r>
        <w:rPr>
          <w:rFonts w:ascii="Verdana" w:hAnsi="Verdana"/>
          <w:sz w:val="18"/>
          <w:szCs w:val="18"/>
        </w:rPr>
        <w:t>стообитания на Средиземноморски</w:t>
      </w:r>
      <w:r w:rsidRPr="00AB6697">
        <w:rPr>
          <w:rFonts w:ascii="Verdana" w:hAnsi="Verdana"/>
          <w:sz w:val="18"/>
          <w:szCs w:val="18"/>
        </w:rPr>
        <w:t xml:space="preserve"> подковонос на територията на МИГ „Белене - Никопол“ (индикативната карта е представена като приложение в А3 формат).</w:t>
      </w:r>
    </w:p>
    <w:p w14:paraId="0D1A667A" w14:textId="77777777" w:rsidR="00AB6697" w:rsidRPr="00AB6697" w:rsidRDefault="00AB6697" w:rsidP="00713849">
      <w:pPr>
        <w:numPr>
          <w:ilvl w:val="6"/>
          <w:numId w:val="46"/>
        </w:numPr>
        <w:shd w:val="clear" w:color="auto" w:fill="FFFFFF" w:themeFill="background1"/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83" w:name="_Toc6575614"/>
      <w:bookmarkStart w:id="84" w:name="_Toc7092779"/>
      <w:r w:rsidRPr="00AB6697">
        <w:rPr>
          <w:rFonts w:ascii="Verdana" w:hAnsi="Verdana"/>
          <w:b/>
        </w:rPr>
        <w:t>Заплахи за целевия вид и неговите местообитания</w:t>
      </w:r>
      <w:bookmarkEnd w:id="83"/>
      <w:bookmarkEnd w:id="84"/>
    </w:p>
    <w:p w14:paraId="48DA0DC4" w14:textId="77777777" w:rsidR="00AB6697" w:rsidRPr="00AB6697" w:rsidRDefault="00AB6697" w:rsidP="00AB6697">
      <w:pPr>
        <w:shd w:val="clear" w:color="auto" w:fill="FFFFFF" w:themeFill="background1"/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AB6697">
        <w:rPr>
          <w:rFonts w:ascii="Verdana" w:hAnsi="Verdana"/>
          <w:sz w:val="20"/>
          <w:szCs w:val="20"/>
        </w:rPr>
        <w:t>В резултат на проведените полеви проучвания по проект “</w:t>
      </w:r>
      <w:r w:rsidRPr="00AB6697">
        <w:rPr>
          <w:rFonts w:ascii="Verdana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</w:t>
      </w:r>
      <w:r w:rsidRPr="00AB6697">
        <w:rPr>
          <w:rFonts w:ascii="Verdana" w:hAnsi="Verdana"/>
          <w:sz w:val="20"/>
          <w:szCs w:val="20"/>
        </w:rPr>
        <w:t xml:space="preserve">” са установени 12 типа въздействия и заплахи за вида (Таблица 1) на национално ниво </w:t>
      </w:r>
      <w:r w:rsidRPr="00AB6697">
        <w:rPr>
          <w:rFonts w:ascii="Verdana" w:hAnsi="Verdana"/>
          <w:sz w:val="20"/>
          <w:szCs w:val="20"/>
          <w:lang w:val="en-US"/>
        </w:rPr>
        <w:t>(</w:t>
      </w:r>
      <w:r w:rsidRPr="00AB6697">
        <w:rPr>
          <w:rFonts w:ascii="Verdana" w:hAnsi="Verdana"/>
          <w:sz w:val="20"/>
          <w:szCs w:val="20"/>
        </w:rPr>
        <w:t xml:space="preserve">за </w:t>
      </w:r>
      <w:r w:rsidRPr="00AB6697">
        <w:rPr>
          <w:rFonts w:ascii="Verdana" w:hAnsi="Verdana"/>
          <w:b/>
          <w:sz w:val="20"/>
          <w:szCs w:val="20"/>
        </w:rPr>
        <w:t>Континентален биогеографски район</w:t>
      </w:r>
      <w:r w:rsidRPr="00AB6697">
        <w:rPr>
          <w:rFonts w:ascii="Verdana" w:hAnsi="Verdana"/>
          <w:sz w:val="20"/>
          <w:szCs w:val="20"/>
          <w:lang w:val="en-US"/>
        </w:rPr>
        <w:t>)</w:t>
      </w:r>
      <w:r w:rsidRPr="00AB6697">
        <w:rPr>
          <w:rFonts w:ascii="Verdana" w:hAnsi="Verdana"/>
          <w:sz w:val="20"/>
          <w:szCs w:val="20"/>
        </w:rPr>
        <w:t>.</w:t>
      </w:r>
    </w:p>
    <w:p w14:paraId="704F01ED" w14:textId="77777777" w:rsidR="00AB6697" w:rsidRPr="00AB6697" w:rsidRDefault="00AB6697" w:rsidP="00AB6697">
      <w:pPr>
        <w:shd w:val="clear" w:color="auto" w:fill="FFFFFF" w:themeFill="background1"/>
        <w:spacing w:before="240" w:after="120" w:line="240" w:lineRule="auto"/>
        <w:jc w:val="both"/>
        <w:rPr>
          <w:rFonts w:ascii="Verdana" w:hAnsi="Verdana"/>
          <w:sz w:val="20"/>
          <w:szCs w:val="20"/>
        </w:rPr>
      </w:pPr>
      <w:r w:rsidRPr="00AB6697">
        <w:rPr>
          <w:rFonts w:ascii="Verdana" w:hAnsi="Verdana"/>
          <w:b/>
          <w:sz w:val="20"/>
          <w:szCs w:val="20"/>
        </w:rPr>
        <w:t>Таблица 1</w:t>
      </w:r>
      <w:r w:rsidRPr="00AB6697">
        <w:rPr>
          <w:rFonts w:ascii="Verdana" w:hAnsi="Verdana"/>
          <w:sz w:val="20"/>
          <w:szCs w:val="20"/>
        </w:rPr>
        <w:t>. Установени заплахи и въздействия за вида на територията на страната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534"/>
        <w:gridCol w:w="1199"/>
        <w:gridCol w:w="2905"/>
      </w:tblGrid>
      <w:tr w:rsidR="00AB6697" w:rsidRPr="00AB6697" w14:paraId="531B94DA" w14:textId="77777777" w:rsidTr="00A73E9E">
        <w:trPr>
          <w:trHeight w:val="284"/>
          <w:tblHeader/>
        </w:trPr>
        <w:tc>
          <w:tcPr>
            <w:tcW w:w="2871" w:type="pct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9CC2E5" w:themeFill="accent1" w:themeFillTint="99"/>
            <w:vAlign w:val="center"/>
            <w:hideMark/>
          </w:tcPr>
          <w:p w14:paraId="0B9E7972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Установени въздействия/заплахи</w:t>
            </w: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9CC2E5" w:themeFill="accent1" w:themeFillTint="99"/>
            <w:vAlign w:val="center"/>
            <w:hideMark/>
          </w:tcPr>
          <w:p w14:paraId="59A5B2F3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1507" w:type="pct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9CC2E5" w:themeFill="accent1" w:themeFillTint="99"/>
            <w:noWrap/>
            <w:vAlign w:val="center"/>
            <w:hideMark/>
          </w:tcPr>
          <w:p w14:paraId="44CEF862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Значимост</w:t>
            </w:r>
          </w:p>
        </w:tc>
      </w:tr>
      <w:tr w:rsidR="00AB6697" w:rsidRPr="00AB6697" w14:paraId="3CEA3CF6" w14:textId="77777777" w:rsidTr="00A73E9E">
        <w:trPr>
          <w:trHeight w:val="284"/>
        </w:trPr>
        <w:tc>
          <w:tcPr>
            <w:tcW w:w="2871" w:type="pct"/>
            <w:tcBorders>
              <w:top w:val="double" w:sz="6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42A5373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Интензифициране на земеделието</w:t>
            </w:r>
          </w:p>
        </w:tc>
        <w:tc>
          <w:tcPr>
            <w:tcW w:w="622" w:type="pct"/>
            <w:tcBorders>
              <w:top w:val="double" w:sz="6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46D03DF7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A02.01</w:t>
            </w:r>
          </w:p>
        </w:tc>
        <w:tc>
          <w:tcPr>
            <w:tcW w:w="1507" w:type="pct"/>
            <w:tcBorders>
              <w:top w:val="double" w:sz="6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DE608BE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AB6697" w:rsidRPr="00AB6697" w14:paraId="54F4E1EB" w14:textId="77777777" w:rsidTr="00A73E9E">
        <w:trPr>
          <w:trHeight w:val="284"/>
        </w:trPr>
        <w:tc>
          <w:tcPr>
            <w:tcW w:w="287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1317E57" w14:textId="77777777" w:rsidR="00AB6697" w:rsidRPr="00AB6697" w:rsidRDefault="00AB6697" w:rsidP="00AB6697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Интензивно косене или интензификация</w:t>
            </w: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2C88255" w14:textId="77777777" w:rsidR="00AB6697" w:rsidRPr="00AB6697" w:rsidRDefault="00AB6697" w:rsidP="00AB6697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A03.01</w:t>
            </w:r>
          </w:p>
        </w:tc>
        <w:tc>
          <w:tcPr>
            <w:tcW w:w="15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13CCF98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Ниска</w:t>
            </w:r>
          </w:p>
        </w:tc>
      </w:tr>
      <w:tr w:rsidR="00AB6697" w:rsidRPr="00AB6697" w14:paraId="39231B49" w14:textId="77777777" w:rsidTr="00A73E9E">
        <w:trPr>
          <w:trHeight w:val="284"/>
        </w:trPr>
        <w:tc>
          <w:tcPr>
            <w:tcW w:w="287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8BDD32" w14:textId="77777777" w:rsidR="00AB6697" w:rsidRPr="00AB6697" w:rsidRDefault="00AB6697" w:rsidP="00AB6697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Използване на биоциди, хормони и химикали</w:t>
            </w: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DB1A56C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A07</w:t>
            </w:r>
          </w:p>
        </w:tc>
        <w:tc>
          <w:tcPr>
            <w:tcW w:w="15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3240D68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AB6697" w:rsidRPr="00AB6697" w14:paraId="1AEAB1D4" w14:textId="77777777" w:rsidTr="00A73E9E">
        <w:trPr>
          <w:trHeight w:val="284"/>
        </w:trPr>
        <w:tc>
          <w:tcPr>
            <w:tcW w:w="287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12DA8475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lastRenderedPageBreak/>
              <w:t>Повторно залесяване (неместни дървесни видове)</w:t>
            </w: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418342C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B02.01.02</w:t>
            </w:r>
          </w:p>
        </w:tc>
        <w:tc>
          <w:tcPr>
            <w:tcW w:w="15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F967A9E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Ниска</w:t>
            </w:r>
          </w:p>
        </w:tc>
      </w:tr>
      <w:tr w:rsidR="00AB6697" w:rsidRPr="00AB6697" w14:paraId="771CB067" w14:textId="77777777" w:rsidTr="00A73E9E">
        <w:trPr>
          <w:trHeight w:val="284"/>
        </w:trPr>
        <w:tc>
          <w:tcPr>
            <w:tcW w:w="287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8B4CEDC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Отстраняване на горския подлес</w:t>
            </w: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B709448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B02.03</w:t>
            </w:r>
          </w:p>
        </w:tc>
        <w:tc>
          <w:tcPr>
            <w:tcW w:w="15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8F55722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AB6697" w:rsidRPr="00AB6697" w14:paraId="4EF06C39" w14:textId="77777777" w:rsidTr="00A73E9E">
        <w:trPr>
          <w:trHeight w:val="284"/>
        </w:trPr>
        <w:tc>
          <w:tcPr>
            <w:tcW w:w="287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2A865C4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Използване на биоциди, хормони и химикали (горско стопанство)</w:t>
            </w: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154DDE8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B04</w:t>
            </w:r>
          </w:p>
        </w:tc>
        <w:tc>
          <w:tcPr>
            <w:tcW w:w="15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1FD1CE9F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AB6697" w:rsidRPr="00AB6697" w14:paraId="73DF1A2A" w14:textId="77777777" w:rsidTr="00A73E9E">
        <w:trPr>
          <w:trHeight w:val="284"/>
        </w:trPr>
        <w:tc>
          <w:tcPr>
            <w:tcW w:w="287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874A4F7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Разрушаване на сгради и построени от човека конструкции</w:t>
            </w: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DE984E7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E06.01</w:t>
            </w:r>
          </w:p>
        </w:tc>
        <w:tc>
          <w:tcPr>
            <w:tcW w:w="15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29C5E6B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AB6697" w:rsidRPr="00AB6697" w14:paraId="6E561426" w14:textId="77777777" w:rsidTr="00A73E9E">
        <w:trPr>
          <w:trHeight w:val="284"/>
        </w:trPr>
        <w:tc>
          <w:tcPr>
            <w:tcW w:w="287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50FBC1A8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Пещернячество</w:t>
            </w: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541225F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G01.04.02</w:t>
            </w:r>
          </w:p>
        </w:tc>
        <w:tc>
          <w:tcPr>
            <w:tcW w:w="15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ED07646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AB6697" w:rsidRPr="00AB6697" w14:paraId="359395CE" w14:textId="77777777" w:rsidTr="00A73E9E">
        <w:trPr>
          <w:trHeight w:val="284"/>
        </w:trPr>
        <w:tc>
          <w:tcPr>
            <w:tcW w:w="287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74FE2E6" w14:textId="77777777" w:rsidR="00AB6697" w:rsidRPr="00AB6697" w:rsidRDefault="00AB6697" w:rsidP="00AB6697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Посещения на пещери за отдих</w:t>
            </w: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4EC07D60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G01.04.03</w:t>
            </w:r>
          </w:p>
        </w:tc>
        <w:tc>
          <w:tcPr>
            <w:tcW w:w="15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996B466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AB6697" w:rsidRPr="00AB6697" w14:paraId="2732FD16" w14:textId="77777777" w:rsidTr="00A73E9E">
        <w:trPr>
          <w:trHeight w:val="284"/>
        </w:trPr>
        <w:tc>
          <w:tcPr>
            <w:tcW w:w="287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9E6D720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Вандализъм</w:t>
            </w: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7D7D7EB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G05.04</w:t>
            </w:r>
          </w:p>
        </w:tc>
        <w:tc>
          <w:tcPr>
            <w:tcW w:w="15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E831E6D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AB6697" w:rsidRPr="00AB6697" w14:paraId="2A777437" w14:textId="77777777" w:rsidTr="00A73E9E">
        <w:trPr>
          <w:trHeight w:val="284"/>
        </w:trPr>
        <w:tc>
          <w:tcPr>
            <w:tcW w:w="287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A240563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Затваряне на пещери или галерии</w:t>
            </w: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2EFA35A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G05.08</w:t>
            </w:r>
          </w:p>
        </w:tc>
        <w:tc>
          <w:tcPr>
            <w:tcW w:w="15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E5A54E4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AB6697" w:rsidRPr="00AB6697" w14:paraId="39C631D1" w14:textId="77777777" w:rsidTr="00A73E9E">
        <w:trPr>
          <w:trHeight w:val="284"/>
        </w:trPr>
        <w:tc>
          <w:tcPr>
            <w:tcW w:w="2871" w:type="pct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43B2341A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Замърсяване на подземни води (точкови и разсредоточени източници)</w:t>
            </w: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2685A649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H02</w:t>
            </w:r>
          </w:p>
        </w:tc>
        <w:tc>
          <w:tcPr>
            <w:tcW w:w="1507" w:type="pct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048F404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</w:tbl>
    <w:p w14:paraId="25C83B7F" w14:textId="77777777" w:rsidR="00AB6697" w:rsidRDefault="00AB6697" w:rsidP="00AB6697">
      <w:pPr>
        <w:spacing w:before="360" w:after="120" w:line="240" w:lineRule="auto"/>
        <w:ind w:firstLine="284"/>
        <w:jc w:val="both"/>
        <w:rPr>
          <w:rFonts w:ascii="Verdana" w:hAnsi="Verdana"/>
          <w:i/>
          <w:color w:val="000000"/>
          <w:sz w:val="20"/>
          <w:szCs w:val="20"/>
        </w:rPr>
        <w:sectPr w:rsidR="00AB6697" w:rsidSect="00AB6697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 w:rsidRPr="00AB6697">
        <w:rPr>
          <w:rFonts w:ascii="Verdana" w:hAnsi="Verdana"/>
          <w:sz w:val="20"/>
          <w:szCs w:val="20"/>
        </w:rPr>
        <w:t>Заплахите, въздействията и свързаната с тях оценка на природозащитното състояние на целевия вид на ниво защитена зона са представени в Табли</w:t>
      </w:r>
      <w:r>
        <w:rPr>
          <w:rFonts w:ascii="Verdana" w:hAnsi="Verdana"/>
          <w:sz w:val="20"/>
          <w:szCs w:val="20"/>
        </w:rPr>
        <w:t>ца 2. Те се базират на Доклад</w:t>
      </w:r>
      <w:r w:rsidRPr="00AB6697">
        <w:rPr>
          <w:rFonts w:ascii="Verdana" w:hAnsi="Verdana"/>
          <w:sz w:val="20"/>
          <w:szCs w:val="20"/>
        </w:rPr>
        <w:t xml:space="preserve"> „</w:t>
      </w:r>
      <w:r w:rsidRPr="00AB6697">
        <w:rPr>
          <w:rFonts w:ascii="Verdana" w:hAnsi="Verdana"/>
          <w:i/>
          <w:sz w:val="20"/>
          <w:szCs w:val="20"/>
        </w:rPr>
        <w:t xml:space="preserve">Разпространение и </w:t>
      </w:r>
      <w:r w:rsidRPr="00AB6697">
        <w:rPr>
          <w:rFonts w:ascii="Verdana" w:eastAsia="Times New Roman" w:hAnsi="Verdana"/>
          <w:i/>
          <w:sz w:val="20"/>
          <w:szCs w:val="20"/>
        </w:rPr>
        <w:t xml:space="preserve">оценка на ПС на целеви вид 1306 Rhinolophus blasii </w:t>
      </w:r>
      <w:r w:rsidRPr="00AB6697">
        <w:rPr>
          <w:rFonts w:ascii="Verdana" w:eastAsia="Times New Roman" w:hAnsi="Verdana"/>
          <w:i/>
          <w:sz w:val="20"/>
          <w:szCs w:val="20"/>
          <w:lang w:val="en-US"/>
        </w:rPr>
        <w:t>(</w:t>
      </w:r>
      <w:r w:rsidRPr="00AB6697">
        <w:rPr>
          <w:rFonts w:ascii="Verdana" w:eastAsia="Times New Roman" w:hAnsi="Verdana"/>
          <w:i/>
          <w:sz w:val="20"/>
          <w:szCs w:val="20"/>
        </w:rPr>
        <w:t>Средиземноморски подковонос</w:t>
      </w:r>
      <w:r w:rsidRPr="00AB6697">
        <w:rPr>
          <w:rFonts w:ascii="Verdana" w:eastAsia="Times New Roman" w:hAnsi="Verdana"/>
          <w:i/>
          <w:sz w:val="20"/>
          <w:szCs w:val="20"/>
          <w:lang w:val="en-US"/>
        </w:rPr>
        <w:t>)</w:t>
      </w:r>
      <w:r w:rsidRPr="00AB6697">
        <w:rPr>
          <w:rFonts w:ascii="Verdana" w:eastAsia="Times New Roman" w:hAnsi="Verdana"/>
          <w:i/>
          <w:sz w:val="20"/>
          <w:szCs w:val="20"/>
        </w:rPr>
        <w:t xml:space="preserve"> в ЗЗ </w:t>
      </w:r>
      <w:r>
        <w:rPr>
          <w:rFonts w:ascii="Verdana" w:eastAsia="Times New Roman" w:hAnsi="Verdana"/>
          <w:i/>
          <w:sz w:val="20"/>
          <w:szCs w:val="20"/>
        </w:rPr>
        <w:t xml:space="preserve">BG0000247 </w:t>
      </w:r>
      <w:r w:rsidRPr="00AB6697">
        <w:rPr>
          <w:rFonts w:ascii="Verdana" w:eastAsia="Times New Roman" w:hAnsi="Verdana"/>
          <w:i/>
          <w:sz w:val="20"/>
          <w:szCs w:val="20"/>
        </w:rPr>
        <w:t>Никополско плато</w:t>
      </w:r>
      <w:r>
        <w:rPr>
          <w:rFonts w:ascii="Verdana" w:eastAsia="Times New Roman" w:hAnsi="Verdana"/>
          <w:i/>
          <w:sz w:val="20"/>
          <w:szCs w:val="20"/>
        </w:rPr>
        <w:t>“</w:t>
      </w:r>
      <w:r w:rsidRPr="00AB6697">
        <w:rPr>
          <w:rFonts w:ascii="Verdana" w:eastAsia="Times New Roman" w:hAnsi="Verdana"/>
          <w:sz w:val="20"/>
          <w:szCs w:val="20"/>
        </w:rPr>
        <w:t>, разработен в обхвата на проект “</w:t>
      </w:r>
      <w:r w:rsidRPr="00AB6697">
        <w:rPr>
          <w:rFonts w:ascii="Verdana" w:eastAsia="Times New Roman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I,</w:t>
      </w:r>
      <w:r w:rsidRPr="00AB6697">
        <w:rPr>
          <w:rFonts w:ascii="Verdana" w:eastAsia="Times New Roman" w:hAnsi="Verdana"/>
          <w:sz w:val="20"/>
          <w:szCs w:val="20"/>
        </w:rPr>
        <w:t xml:space="preserve"> </w:t>
      </w:r>
      <w:r w:rsidRPr="00AB6697">
        <w:rPr>
          <w:rFonts w:ascii="Verdana" w:hAnsi="Verdana"/>
          <w:i/>
          <w:color w:val="000000"/>
          <w:sz w:val="20"/>
          <w:szCs w:val="20"/>
        </w:rPr>
        <w:t>Обособена позиция 5: Картиране и определяне природозащитното състояние на прилепи“.</w:t>
      </w:r>
    </w:p>
    <w:p w14:paraId="1FAD49A3" w14:textId="77777777" w:rsidR="00AB6697" w:rsidRPr="00AB6697" w:rsidRDefault="00AB6697" w:rsidP="00AB6697">
      <w:pPr>
        <w:spacing w:after="120" w:line="240" w:lineRule="auto"/>
        <w:jc w:val="both"/>
        <w:rPr>
          <w:rFonts w:ascii="Verdana" w:eastAsia="Times New Roman" w:hAnsi="Verdana" w:cs="Calibri"/>
          <w:color w:val="000000"/>
          <w:sz w:val="18"/>
          <w:szCs w:val="18"/>
        </w:rPr>
      </w:pPr>
      <w:r w:rsidRPr="00AB6697">
        <w:rPr>
          <w:rFonts w:ascii="Verdana" w:hAnsi="Verdana"/>
          <w:b/>
          <w:sz w:val="18"/>
          <w:szCs w:val="18"/>
        </w:rPr>
        <w:lastRenderedPageBreak/>
        <w:t>Таблица 2.</w:t>
      </w:r>
      <w:r w:rsidRPr="00AB6697">
        <w:rPr>
          <w:rFonts w:ascii="Verdana" w:hAnsi="Verdana"/>
          <w:sz w:val="18"/>
          <w:szCs w:val="18"/>
        </w:rPr>
        <w:t xml:space="preserve"> Заплахи, въздействия и оценка на ПС на целевия вид и местообитанията му на територията на ЗЗ включени в обхвата на МИГ „Белене - Никопол“</w:t>
      </w:r>
      <w:r w:rsidRPr="00AB6697">
        <w:rPr>
          <w:rFonts w:ascii="Verdana" w:hAnsi="Verdana"/>
          <w:sz w:val="18"/>
          <w:szCs w:val="18"/>
          <w:vertAlign w:val="superscript"/>
        </w:rPr>
        <w:footnoteReference w:id="13"/>
      </w:r>
      <w:r w:rsidRPr="00AB6697">
        <w:rPr>
          <w:rFonts w:ascii="Verdana" w:hAnsi="Verdana"/>
          <w:sz w:val="18"/>
          <w:szCs w:val="18"/>
        </w:rPr>
        <w:t xml:space="preserve">. В таблицата е включена оценка на ПС на вида по показатели, за които вида се намира в </w:t>
      </w:r>
      <w:r w:rsidRPr="00AB6697">
        <w:rPr>
          <w:rFonts w:ascii="Verdana" w:eastAsia="Times New Roman" w:hAnsi="Verdana" w:cs="Calibri"/>
          <w:i/>
          <w:color w:val="000000"/>
          <w:sz w:val="18"/>
          <w:szCs w:val="18"/>
        </w:rPr>
        <w:t>Неблагоприятно – незадоволително</w:t>
      </w:r>
      <w:r w:rsidRPr="00AB6697">
        <w:rPr>
          <w:rFonts w:ascii="Verdana" w:eastAsia="Times New Roman" w:hAnsi="Verdana" w:cs="Calibri"/>
          <w:color w:val="000000"/>
          <w:sz w:val="18"/>
          <w:szCs w:val="18"/>
        </w:rPr>
        <w:t xml:space="preserve"> състояние.</w:t>
      </w:r>
    </w:p>
    <w:tbl>
      <w:tblPr>
        <w:tblW w:w="14884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47"/>
        <w:gridCol w:w="1705"/>
        <w:gridCol w:w="1784"/>
        <w:gridCol w:w="527"/>
        <w:gridCol w:w="2697"/>
        <w:gridCol w:w="2155"/>
        <w:gridCol w:w="4969"/>
      </w:tblGrid>
      <w:tr w:rsidR="00AB6697" w:rsidRPr="00AB6697" w14:paraId="6DFA364F" w14:textId="77777777" w:rsidTr="00AB6697">
        <w:trPr>
          <w:trHeight w:val="315"/>
          <w:jc w:val="center"/>
        </w:trPr>
        <w:tc>
          <w:tcPr>
            <w:tcW w:w="1047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71FAC911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МИГ</w:t>
            </w:r>
          </w:p>
        </w:tc>
        <w:tc>
          <w:tcPr>
            <w:tcW w:w="1705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3D009546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Защитена зона</w:t>
            </w:r>
          </w:p>
        </w:tc>
        <w:tc>
          <w:tcPr>
            <w:tcW w:w="1784" w:type="dxa"/>
            <w:vMerge w:val="restart"/>
            <w:tcBorders>
              <w:top w:val="single" w:sz="8" w:space="0" w:color="auto"/>
              <w:left w:val="nil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14CAE2F9" w14:textId="77777777" w:rsid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Заплаха</w:t>
            </w:r>
          </w:p>
          <w:p w14:paraId="5A6B8142" w14:textId="387C54B8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/Въздействие</w:t>
            </w:r>
          </w:p>
        </w:tc>
        <w:tc>
          <w:tcPr>
            <w:tcW w:w="527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694AB138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485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717D8EED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Оценка на ПС на ниво зона</w:t>
            </w:r>
          </w:p>
        </w:tc>
        <w:tc>
          <w:tcPr>
            <w:tcW w:w="4969" w:type="dxa"/>
            <w:vMerge w:val="restart"/>
            <w:tcBorders>
              <w:top w:val="single" w:sz="8" w:space="0" w:color="auto"/>
              <w:left w:val="nil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78E11547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Бележки</w:t>
            </w:r>
          </w:p>
        </w:tc>
      </w:tr>
      <w:tr w:rsidR="00AB6697" w:rsidRPr="00AB6697" w14:paraId="4E4C4873" w14:textId="77777777" w:rsidTr="00AB6697">
        <w:trPr>
          <w:trHeight w:val="465"/>
          <w:jc w:val="center"/>
        </w:trPr>
        <w:tc>
          <w:tcPr>
            <w:tcW w:w="1047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330255BC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05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7B9FC976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84" w:type="dxa"/>
            <w:vMerge/>
            <w:tcBorders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3C00AE9A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013711CE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697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38B2C6BB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Параметър/Показател</w:t>
            </w:r>
          </w:p>
        </w:tc>
        <w:tc>
          <w:tcPr>
            <w:tcW w:w="2155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3D7EC4EF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Състояние в зоната</w:t>
            </w:r>
          </w:p>
        </w:tc>
        <w:tc>
          <w:tcPr>
            <w:tcW w:w="4969" w:type="dxa"/>
            <w:vMerge/>
            <w:tcBorders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4355D153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</w:tr>
      <w:tr w:rsidR="00AB6697" w:rsidRPr="00AB6697" w14:paraId="3ED95C60" w14:textId="77777777" w:rsidTr="00AB6697">
        <w:trPr>
          <w:trHeight w:val="690"/>
          <w:jc w:val="center"/>
        </w:trPr>
        <w:tc>
          <w:tcPr>
            <w:tcW w:w="1047" w:type="dxa"/>
            <w:vMerge w:val="restart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F8441D0" w14:textId="2DB0ACC2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Белене - Никопол</w:t>
            </w:r>
          </w:p>
        </w:tc>
        <w:tc>
          <w:tcPr>
            <w:tcW w:w="1705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vAlign w:val="center"/>
            <w:hideMark/>
          </w:tcPr>
          <w:p w14:paraId="6FDDA0D3" w14:textId="29240771" w:rsidR="00AB6697" w:rsidRPr="00AB6697" w:rsidRDefault="00AB6697" w:rsidP="00AB6697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Никополско плато</w:t>
            </w:r>
          </w:p>
          <w:p w14:paraId="246FBDCF" w14:textId="5B84A00C" w:rsidR="00AB6697" w:rsidRPr="00AB6697" w:rsidRDefault="00AB6697" w:rsidP="00AB6697">
            <w:pPr>
              <w:spacing w:after="120" w:line="240" w:lineRule="auto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BG0000247</w:t>
            </w:r>
          </w:p>
        </w:tc>
        <w:tc>
          <w:tcPr>
            <w:tcW w:w="17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D16B1D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072B3A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6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1214EE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1.1. Численост в находищата за зимуване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B9C587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Неблагоприятно – незадоволително</w:t>
            </w:r>
          </w:p>
        </w:tc>
        <w:tc>
          <w:tcPr>
            <w:tcW w:w="49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DDBA86F" w14:textId="77777777" w:rsidR="00AB6697" w:rsidRPr="00AB6697" w:rsidRDefault="00AB6697" w:rsidP="00AB6697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При проведените полеви проучвания, за нуждите на оценката, в зоната не са установени находища за зимуване на вида</w:t>
            </w:r>
          </w:p>
        </w:tc>
      </w:tr>
      <w:tr w:rsidR="00AB6697" w:rsidRPr="00AB6697" w14:paraId="02E48390" w14:textId="77777777" w:rsidTr="00AB6697">
        <w:trPr>
          <w:trHeight w:val="690"/>
          <w:jc w:val="center"/>
        </w:trPr>
        <w:tc>
          <w:tcPr>
            <w:tcW w:w="1047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3B9B59A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05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678AFE8" w14:textId="77777777" w:rsidR="00AB6697" w:rsidRPr="00AB6697" w:rsidRDefault="00AB6697" w:rsidP="00AB6697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F0144C1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EB76220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6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C3C4071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1.2. Численост в находищата за размножаване</w:t>
            </w:r>
          </w:p>
        </w:tc>
        <w:tc>
          <w:tcPr>
            <w:tcW w:w="21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E80E838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Неблагоприятно – незадоволително</w:t>
            </w:r>
          </w:p>
        </w:tc>
        <w:tc>
          <w:tcPr>
            <w:tcW w:w="4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2599CE3" w14:textId="77777777" w:rsidR="00AB6697" w:rsidRPr="00AB6697" w:rsidRDefault="00AB6697" w:rsidP="00AB6697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При проведените полеви проучвания, за нуждите на оценката, в зоната не са установени летни находища на вида</w:t>
            </w:r>
          </w:p>
        </w:tc>
      </w:tr>
      <w:tr w:rsidR="00AB6697" w:rsidRPr="00AB6697" w14:paraId="5D94C1B1" w14:textId="77777777" w:rsidTr="00AB6697">
        <w:trPr>
          <w:trHeight w:val="690"/>
          <w:jc w:val="center"/>
        </w:trPr>
        <w:tc>
          <w:tcPr>
            <w:tcW w:w="1047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397EFA6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05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6D17FF5" w14:textId="77777777" w:rsidR="00AB6697" w:rsidRPr="00AB6697" w:rsidRDefault="00AB6697" w:rsidP="00AB6697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E26C3E0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0355B77" w14:textId="77777777" w:rsidR="00AB6697" w:rsidRPr="00AB6697" w:rsidRDefault="00AB6697" w:rsidP="00AB669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6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A02BE11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Calibri" w:eastAsia="Times New Roman" w:hAnsi="Calibri" w:cs="Calibri"/>
                <w:color w:val="000000"/>
                <w:lang w:eastAsia="bg-BG"/>
              </w:rPr>
              <w:t>2.1. Брой находища (пещери, минни галерии, бункери или други убежища)</w:t>
            </w:r>
          </w:p>
        </w:tc>
        <w:tc>
          <w:tcPr>
            <w:tcW w:w="21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6428A36" w14:textId="77777777" w:rsidR="00AB6697" w:rsidRPr="00AB6697" w:rsidRDefault="00AB6697" w:rsidP="00AB6697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Неблагоприятно – незадоволително</w:t>
            </w:r>
          </w:p>
        </w:tc>
        <w:tc>
          <w:tcPr>
            <w:tcW w:w="4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1BD1328" w14:textId="77777777" w:rsidR="00AB6697" w:rsidRPr="00AB6697" w:rsidRDefault="00AB6697" w:rsidP="00AB6697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При проведените полеви проучвания, за нуждите на оценката, в</w:t>
            </w:r>
            <w:r w:rsidRPr="00AB6697">
              <w:rPr>
                <w:rFonts w:ascii="Calibri" w:eastAsia="Times New Roman" w:hAnsi="Calibri" w:cs="Calibri"/>
                <w:color w:val="000000"/>
                <w:lang w:eastAsia="bg-BG"/>
              </w:rPr>
              <w:t xml:space="preserve"> зоната не са установени находища на вида</w:t>
            </w:r>
          </w:p>
        </w:tc>
      </w:tr>
    </w:tbl>
    <w:p w14:paraId="46E582ED" w14:textId="74636FE3" w:rsidR="00AB6697" w:rsidRPr="00AB6697" w:rsidRDefault="00AB6697" w:rsidP="00AB6697">
      <w:pPr>
        <w:spacing w:before="360" w:after="120" w:line="240" w:lineRule="auto"/>
        <w:jc w:val="both"/>
        <w:rPr>
          <w:rFonts w:ascii="Verdana" w:hAnsi="Verdana"/>
          <w:color w:val="000000"/>
          <w:sz w:val="20"/>
          <w:szCs w:val="20"/>
        </w:rPr>
      </w:pPr>
    </w:p>
    <w:p w14:paraId="3106FA1E" w14:textId="73B62796" w:rsidR="00AB6697" w:rsidRDefault="00AB6697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</w:p>
    <w:p w14:paraId="2E19ABC4" w14:textId="77777777" w:rsidR="00AB6697" w:rsidRDefault="00AB6697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  <w:sectPr w:rsidR="00AB6697" w:rsidSect="00AB6697">
          <w:pgSz w:w="16838" w:h="11906" w:orient="landscape"/>
          <w:pgMar w:top="1134" w:right="851" w:bottom="1134" w:left="851" w:header="709" w:footer="709" w:gutter="0"/>
          <w:cols w:space="708"/>
          <w:docGrid w:linePitch="360"/>
        </w:sectPr>
      </w:pPr>
    </w:p>
    <w:p w14:paraId="272F8126" w14:textId="77777777" w:rsidR="007F4269" w:rsidRPr="007F4269" w:rsidRDefault="007F4269" w:rsidP="00713849">
      <w:pPr>
        <w:numPr>
          <w:ilvl w:val="6"/>
          <w:numId w:val="46"/>
        </w:numPr>
        <w:shd w:val="clear" w:color="auto" w:fill="FFFFFF" w:themeFill="background1"/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85" w:name="_Toc6995397"/>
      <w:bookmarkStart w:id="86" w:name="_Toc7092780"/>
      <w:r w:rsidRPr="007F4269">
        <w:rPr>
          <w:rFonts w:ascii="Verdana" w:hAnsi="Verdana"/>
          <w:b/>
        </w:rPr>
        <w:lastRenderedPageBreak/>
        <w:t>Целесъобразни за изпълнение дейности, целящи подобряване на състоянието на целевия вид</w:t>
      </w:r>
      <w:bookmarkEnd w:id="85"/>
      <w:bookmarkEnd w:id="86"/>
    </w:p>
    <w:p w14:paraId="647A43DA" w14:textId="51FED460" w:rsidR="007F4269" w:rsidRPr="007F4269" w:rsidRDefault="007F4269" w:rsidP="007F4269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С цел подобряване на природозащитното състояние на целевия вид</w:t>
      </w:r>
      <w:r w:rsidRPr="007F4269">
        <w:rPr>
          <w:rFonts w:ascii="Verdana" w:hAnsi="Verdana"/>
          <w:sz w:val="20"/>
          <w:szCs w:val="20"/>
          <w:lang w:val="en-US"/>
        </w:rPr>
        <w:t xml:space="preserve"> </w:t>
      </w:r>
      <w:r w:rsidRPr="007F4269">
        <w:rPr>
          <w:rFonts w:ascii="Verdana" w:hAnsi="Verdana"/>
          <w:sz w:val="20"/>
          <w:szCs w:val="20"/>
        </w:rPr>
        <w:t>и местообитанията му на тери</w:t>
      </w:r>
      <w:r>
        <w:rPr>
          <w:rFonts w:ascii="Verdana" w:hAnsi="Verdana"/>
          <w:sz w:val="20"/>
          <w:szCs w:val="20"/>
        </w:rPr>
        <w:t>торията на МИГ „Белене - Никопол</w:t>
      </w:r>
      <w:r w:rsidRPr="007F4269">
        <w:rPr>
          <w:rFonts w:ascii="Verdana" w:hAnsi="Verdana"/>
          <w:sz w:val="20"/>
          <w:szCs w:val="20"/>
        </w:rPr>
        <w:t>“, целесъобразни за изпълнение са следните дейности:</w:t>
      </w:r>
    </w:p>
    <w:p w14:paraId="4189F31D" w14:textId="77777777" w:rsidR="007F4269" w:rsidRPr="007F4269" w:rsidRDefault="007F4269" w:rsidP="00713849">
      <w:pPr>
        <w:numPr>
          <w:ilvl w:val="1"/>
          <w:numId w:val="37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87" w:name="_Toc6995398"/>
      <w:bookmarkStart w:id="88" w:name="_Toc7092781"/>
      <w:r w:rsidRPr="007F4269">
        <w:rPr>
          <w:rFonts w:ascii="Verdana" w:eastAsia="Arial" w:hAnsi="Verdana" w:cs="Arial"/>
          <w:b/>
          <w:i/>
          <w:lang w:eastAsia="bg-BG"/>
        </w:rPr>
        <w:t>Проучване на разпространението и картиране на находищата на вида</w:t>
      </w:r>
      <w:bookmarkEnd w:id="87"/>
      <w:bookmarkEnd w:id="88"/>
    </w:p>
    <w:p w14:paraId="64406F1B" w14:textId="77777777" w:rsidR="007F4269" w:rsidRPr="007F4269" w:rsidRDefault="007F4269" w:rsidP="007F4269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eastAsia="Arial" w:hAnsi="Verdana" w:cs="Arial"/>
          <w:sz w:val="20"/>
          <w:szCs w:val="20"/>
          <w:lang w:eastAsia="bg-BG"/>
        </w:rPr>
        <w:t>Дейността следва да се реализира на територията на защитени зони,</w:t>
      </w:r>
      <w:r w:rsidRPr="007F4269">
        <w:rPr>
          <w:rFonts w:ascii="Verdana" w:hAnsi="Verdana"/>
          <w:sz w:val="20"/>
          <w:szCs w:val="20"/>
        </w:rPr>
        <w:t xml:space="preserve"> в които оценката на природозащитното състояние на целевия вид на ниво зона по параметри 1.1. </w:t>
      </w:r>
      <w:r w:rsidRPr="007F4269">
        <w:rPr>
          <w:rFonts w:ascii="Verdana" w:hAnsi="Verdana"/>
          <w:i/>
          <w:sz w:val="20"/>
          <w:szCs w:val="20"/>
        </w:rPr>
        <w:t xml:space="preserve">Численост в находищата за зимуване; </w:t>
      </w:r>
      <w:r w:rsidRPr="007F4269">
        <w:rPr>
          <w:rFonts w:ascii="Verdana" w:hAnsi="Verdana"/>
          <w:sz w:val="20"/>
          <w:szCs w:val="20"/>
        </w:rPr>
        <w:t>и/ или параметър</w:t>
      </w:r>
      <w:r w:rsidRPr="007F4269">
        <w:rPr>
          <w:rFonts w:ascii="Verdana" w:hAnsi="Verdana"/>
          <w:i/>
          <w:sz w:val="20"/>
          <w:szCs w:val="20"/>
        </w:rPr>
        <w:t xml:space="preserve"> </w:t>
      </w:r>
      <w:r w:rsidRPr="007F4269">
        <w:rPr>
          <w:rFonts w:ascii="Verdana" w:hAnsi="Verdana"/>
          <w:sz w:val="20"/>
          <w:szCs w:val="20"/>
        </w:rPr>
        <w:t>1.2</w:t>
      </w:r>
      <w:r w:rsidRPr="007F4269">
        <w:rPr>
          <w:rFonts w:ascii="Verdana" w:hAnsi="Verdana"/>
          <w:i/>
          <w:sz w:val="20"/>
          <w:szCs w:val="20"/>
        </w:rPr>
        <w:t xml:space="preserve">. Численост в находищата за размножаване </w:t>
      </w:r>
      <w:r w:rsidRPr="007F4269">
        <w:rPr>
          <w:rFonts w:ascii="Verdana" w:hAnsi="Verdana"/>
          <w:sz w:val="20"/>
          <w:szCs w:val="20"/>
        </w:rPr>
        <w:t xml:space="preserve">и/или 2.1.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Брой находища (пещери, минни галерии, бункери или други убежища), </w:t>
      </w:r>
      <w:r w:rsidRPr="007F4269">
        <w:rPr>
          <w:rFonts w:ascii="Verdana" w:hAnsi="Verdana"/>
          <w:sz w:val="20"/>
          <w:szCs w:val="20"/>
        </w:rPr>
        <w:t>е „</w:t>
      </w:r>
      <w:r w:rsidRPr="007F4269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7F4269">
        <w:rPr>
          <w:rFonts w:ascii="Verdana" w:hAnsi="Verdana"/>
          <w:sz w:val="20"/>
          <w:szCs w:val="20"/>
        </w:rPr>
        <w:t xml:space="preserve">“ и причината за това е недостатъчна информация. Дейността може да бъде реализирана и в рамките на защитени зони, в които не са установени находища за зимуване и/или находища за размножаване на вида. Проучванията следва да бъдат проведени въз основа на научно издържана и видово специфична </w:t>
      </w:r>
      <w:hyperlink r:id="rId34" w:history="1">
        <w:r w:rsidRPr="007F4269">
          <w:rPr>
            <w:rFonts w:ascii="Verdana" w:hAnsi="Verdana"/>
            <w:color w:val="0563C1" w:themeColor="hyperlink"/>
            <w:sz w:val="20"/>
            <w:szCs w:val="20"/>
            <w:u w:val="single"/>
          </w:rPr>
          <w:t>стандартна методика за проучване и мониторинг на пещеролюбиви видове прилепи</w:t>
        </w:r>
      </w:hyperlink>
      <w:r w:rsidRPr="007F4269">
        <w:rPr>
          <w:rFonts w:ascii="Verdana" w:hAnsi="Verdana"/>
          <w:sz w:val="20"/>
          <w:szCs w:val="20"/>
        </w:rPr>
        <w:t xml:space="preserve"> или </w:t>
      </w:r>
      <w:hyperlink r:id="rId35" w:history="1">
        <w:r w:rsidRPr="007F4269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проучване на популационните параметри и мониторинг на прилепна фауна</w:t>
        </w:r>
      </w:hyperlink>
      <w:r w:rsidRPr="007F4269">
        <w:rPr>
          <w:rFonts w:ascii="Verdana" w:hAnsi="Verdana"/>
          <w:color w:val="0563C1" w:themeColor="hyperlink"/>
          <w:sz w:val="20"/>
          <w:szCs w:val="20"/>
          <w:u w:val="single"/>
        </w:rPr>
        <w:t>.</w:t>
      </w:r>
      <w:r w:rsidRPr="007F4269">
        <w:rPr>
          <w:rFonts w:ascii="Verdana" w:hAnsi="Verdana"/>
          <w:sz w:val="20"/>
          <w:szCs w:val="20"/>
        </w:rPr>
        <w:t xml:space="preserve"> Проучването следва да бъде извършено от експерти в съответната научна област, които притежават минимум две години опит в проучването и мониторинга на прилепи. Проучването следва да бъде реализирано при прилагане и спазване на всички законови изисквания и стандарти в тази насока.</w:t>
      </w:r>
    </w:p>
    <w:p w14:paraId="16F35B44" w14:textId="77777777" w:rsidR="007F4269" w:rsidRPr="007F4269" w:rsidRDefault="007F4269" w:rsidP="007F4269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11010E3B" w14:textId="77777777" w:rsidR="007F4269" w:rsidRPr="007F4269" w:rsidRDefault="007F4269" w:rsidP="00713849">
      <w:pPr>
        <w:numPr>
          <w:ilvl w:val="6"/>
          <w:numId w:val="48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14:paraId="708BAEB2" w14:textId="77777777" w:rsidR="007F4269" w:rsidRPr="007F4269" w:rsidRDefault="007F4269" w:rsidP="00713849">
      <w:pPr>
        <w:numPr>
          <w:ilvl w:val="6"/>
          <w:numId w:val="48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14:paraId="39B9C485" w14:textId="77777777" w:rsidR="007F4269" w:rsidRPr="007F4269" w:rsidRDefault="007F4269" w:rsidP="007F4269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26B504D9" w14:textId="77777777" w:rsidR="007F4269" w:rsidRPr="007F4269" w:rsidRDefault="007F4269" w:rsidP="00713849">
      <w:pPr>
        <w:numPr>
          <w:ilvl w:val="3"/>
          <w:numId w:val="38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0987CD34" w14:textId="77777777" w:rsidR="007F4269" w:rsidRPr="007F4269" w:rsidRDefault="007F4269" w:rsidP="00713849">
      <w:pPr>
        <w:numPr>
          <w:ilvl w:val="3"/>
          <w:numId w:val="38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размножаване</w:t>
      </w: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39D80B99" w14:textId="77777777" w:rsidR="007F4269" w:rsidRPr="007F4269" w:rsidRDefault="007F4269" w:rsidP="00713849">
      <w:pPr>
        <w:numPr>
          <w:ilvl w:val="3"/>
          <w:numId w:val="38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Брой находища</w:t>
      </w: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3041BFE7" w14:textId="77777777" w:rsidR="007F4269" w:rsidRPr="007F4269" w:rsidRDefault="007F4269" w:rsidP="00713849">
      <w:pPr>
        <w:numPr>
          <w:ilvl w:val="1"/>
          <w:numId w:val="37"/>
        </w:numPr>
        <w:spacing w:before="360" w:after="240" w:line="240" w:lineRule="auto"/>
        <w:ind w:left="992" w:hanging="567"/>
        <w:jc w:val="both"/>
        <w:outlineLvl w:val="2"/>
        <w:rPr>
          <w:rFonts w:ascii="Verdana" w:eastAsia="Arial" w:hAnsi="Verdana" w:cs="Arial"/>
          <w:b/>
          <w:i/>
          <w:lang w:eastAsia="bg-BG"/>
        </w:rPr>
      </w:pPr>
      <w:bookmarkStart w:id="89" w:name="_Toc7092782"/>
      <w:r w:rsidRPr="007F4269">
        <w:rPr>
          <w:rFonts w:ascii="Verdana" w:eastAsia="Arial" w:hAnsi="Verdana" w:cs="Arial"/>
          <w:b/>
          <w:i/>
          <w:lang w:eastAsia="bg-BG"/>
        </w:rPr>
        <w:t>Проучване на числеността на вида в находищата за зимуване и/или находищата за размножаване</w:t>
      </w:r>
      <w:bookmarkEnd w:id="89"/>
    </w:p>
    <w:p w14:paraId="656BDA28" w14:textId="77777777" w:rsidR="007F4269" w:rsidRPr="007F4269" w:rsidRDefault="007F4269" w:rsidP="007F4269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eastAsia="Arial" w:hAnsi="Verdana" w:cs="Arial"/>
          <w:sz w:val="20"/>
          <w:szCs w:val="20"/>
          <w:lang w:eastAsia="bg-BG"/>
        </w:rPr>
        <w:t>Дейността следва да се реализира на територията на защитени зони,</w:t>
      </w:r>
      <w:r w:rsidRPr="007F4269">
        <w:rPr>
          <w:rFonts w:ascii="Verdana" w:hAnsi="Verdana"/>
          <w:sz w:val="20"/>
          <w:szCs w:val="20"/>
        </w:rPr>
        <w:t xml:space="preserve"> в които оценката на природозащитното състояние на целевия вид на ниво зона по параметър 1.1.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7F426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и/или параметър 1.2.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7F4269">
        <w:rPr>
          <w:rFonts w:ascii="Verdana" w:hAnsi="Verdana"/>
          <w:sz w:val="20"/>
          <w:szCs w:val="20"/>
        </w:rPr>
        <w:t>е „</w:t>
      </w:r>
      <w:r w:rsidRPr="007F4269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7F4269">
        <w:rPr>
          <w:rFonts w:ascii="Verdana" w:hAnsi="Verdana"/>
          <w:sz w:val="20"/>
          <w:szCs w:val="20"/>
        </w:rPr>
        <w:t xml:space="preserve">“, и причината за това е недостатъчна информация. Проучванията следва да бъдат проведени въз основа на научно издържана и видово специфична </w:t>
      </w:r>
      <w:hyperlink r:id="rId36" w:history="1">
        <w:r w:rsidRPr="007F4269">
          <w:rPr>
            <w:rFonts w:ascii="Verdana" w:hAnsi="Verdana"/>
            <w:color w:val="0563C1" w:themeColor="hyperlink"/>
            <w:sz w:val="20"/>
            <w:szCs w:val="20"/>
            <w:u w:val="single"/>
          </w:rPr>
          <w:t>стандартна методика за проучване и мониторинг на пещеролюбиви видове прилепи</w:t>
        </w:r>
      </w:hyperlink>
      <w:r w:rsidRPr="007F4269">
        <w:rPr>
          <w:rFonts w:ascii="Verdana" w:hAnsi="Verdana"/>
          <w:sz w:val="20"/>
          <w:szCs w:val="20"/>
        </w:rPr>
        <w:t xml:space="preserve"> или </w:t>
      </w:r>
      <w:hyperlink r:id="rId37" w:history="1">
        <w:r w:rsidRPr="007F4269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проучване на популационните параметри и мониторинг на прилепна фауна</w:t>
        </w:r>
      </w:hyperlink>
      <w:r w:rsidRPr="007F4269">
        <w:rPr>
          <w:rFonts w:ascii="Verdana" w:hAnsi="Verdana"/>
          <w:color w:val="0563C1" w:themeColor="hyperlink"/>
          <w:sz w:val="20"/>
          <w:szCs w:val="20"/>
          <w:u w:val="single"/>
        </w:rPr>
        <w:t xml:space="preserve">. </w:t>
      </w:r>
      <w:r w:rsidRPr="007F4269">
        <w:rPr>
          <w:rFonts w:ascii="Verdana" w:hAnsi="Verdana"/>
          <w:sz w:val="20"/>
          <w:szCs w:val="20"/>
        </w:rPr>
        <w:t>Проучването следва да бъде извършено от експерти в съответната научна област, които притежават минимум две години опит в проучването и мониторинга на прилепи. Проучването следва да бъде реализирано при прилагане и спазване на всички законови изисквания и стандарти в тази насока.</w:t>
      </w:r>
    </w:p>
    <w:p w14:paraId="759D172E" w14:textId="77777777" w:rsidR="007F4269" w:rsidRPr="007F4269" w:rsidRDefault="007F4269" w:rsidP="007F4269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lastRenderedPageBreak/>
        <w:t xml:space="preserve">На територията на защитени зони, в които оценката на природозащитното състояние на целевия вид на ниво зона по параметър 1.1.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зимуване </w:t>
      </w:r>
      <w:r w:rsidRPr="007F4269">
        <w:rPr>
          <w:rFonts w:ascii="Verdana" w:hAnsi="Verdana"/>
          <w:sz w:val="20"/>
          <w:szCs w:val="20"/>
        </w:rPr>
        <w:t>е „</w:t>
      </w:r>
      <w:r w:rsidRPr="007F4269">
        <w:rPr>
          <w:rFonts w:ascii="Verdana" w:hAnsi="Verdana"/>
          <w:b/>
          <w:i/>
          <w:color w:val="000000"/>
          <w:sz w:val="20"/>
          <w:szCs w:val="20"/>
        </w:rPr>
        <w:t xml:space="preserve">Неблагоприятно – незадоволително“, </w:t>
      </w:r>
      <w:r w:rsidRPr="007F4269">
        <w:rPr>
          <w:rFonts w:ascii="Verdana" w:hAnsi="Verdana"/>
          <w:color w:val="000000"/>
          <w:sz w:val="20"/>
          <w:szCs w:val="20"/>
        </w:rPr>
        <w:t xml:space="preserve">следва да се реализира проучване на числеността на вида в находищата за зимуване, ако такива са установени. </w:t>
      </w:r>
      <w:r w:rsidRPr="007F4269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</w:t>
      </w:r>
      <w:r w:rsidRPr="007F426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параметър 1.2.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7F4269">
        <w:rPr>
          <w:rFonts w:ascii="Verdana" w:hAnsi="Verdana"/>
          <w:sz w:val="20"/>
          <w:szCs w:val="20"/>
        </w:rPr>
        <w:t>е „</w:t>
      </w:r>
      <w:r w:rsidRPr="007F4269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незадоволително“</w:t>
      </w:r>
      <w:r w:rsidRPr="007F4269">
        <w:rPr>
          <w:rFonts w:ascii="Verdana" w:hAnsi="Verdana"/>
          <w:color w:val="000000"/>
          <w:sz w:val="20"/>
          <w:szCs w:val="20"/>
        </w:rPr>
        <w:t xml:space="preserve">, следва да се реализира проучване на числеността на вида в находищата за размножаване, ако такива са установени. </w:t>
      </w:r>
      <w:r w:rsidRPr="007F4269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параметър 1.1.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7F426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и параметър 1.2.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7F4269">
        <w:rPr>
          <w:rFonts w:ascii="Verdana" w:hAnsi="Verdana"/>
          <w:sz w:val="20"/>
          <w:szCs w:val="20"/>
        </w:rPr>
        <w:t>е „</w:t>
      </w:r>
      <w:r w:rsidRPr="007F4269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7F4269">
        <w:rPr>
          <w:rFonts w:ascii="Verdana" w:hAnsi="Verdana"/>
          <w:sz w:val="20"/>
          <w:szCs w:val="20"/>
        </w:rPr>
        <w:t>“, следва да се реализира проучване на числеността на вида и в двата типа находища – за зимуване и за размножаване, ако такива са установени.</w:t>
      </w:r>
    </w:p>
    <w:p w14:paraId="268F3A12" w14:textId="77777777" w:rsidR="007F4269" w:rsidRPr="007F4269" w:rsidRDefault="007F4269" w:rsidP="007F4269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5FB38FD7" w14:textId="77777777" w:rsidR="007F4269" w:rsidRPr="007F4269" w:rsidRDefault="007F4269" w:rsidP="00713849">
      <w:pPr>
        <w:numPr>
          <w:ilvl w:val="6"/>
          <w:numId w:val="49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14:paraId="06A21A01" w14:textId="77777777" w:rsidR="007F4269" w:rsidRPr="007F4269" w:rsidRDefault="007F4269" w:rsidP="00713849">
      <w:pPr>
        <w:numPr>
          <w:ilvl w:val="6"/>
          <w:numId w:val="49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14:paraId="13CC4540" w14:textId="77777777" w:rsidR="007F4269" w:rsidRPr="007F4269" w:rsidRDefault="007F4269" w:rsidP="007F4269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1E895429" w14:textId="77777777" w:rsidR="007F4269" w:rsidRPr="007F4269" w:rsidRDefault="007F4269" w:rsidP="00713849">
      <w:pPr>
        <w:numPr>
          <w:ilvl w:val="6"/>
          <w:numId w:val="38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  <w:lang w:eastAsia="bg-BG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параметър „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зимуване“</w:t>
      </w:r>
    </w:p>
    <w:p w14:paraId="156E6D4F" w14:textId="77777777" w:rsidR="007F4269" w:rsidRPr="007F4269" w:rsidRDefault="007F4269" w:rsidP="00713849">
      <w:pPr>
        <w:numPr>
          <w:ilvl w:val="6"/>
          <w:numId w:val="38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  <w:lang w:eastAsia="bg-BG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параметър</w:t>
      </w:r>
      <w:r w:rsidRPr="007F426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„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размножаване“</w:t>
      </w:r>
    </w:p>
    <w:p w14:paraId="48641CF5" w14:textId="34CC84A7" w:rsidR="007F4269" w:rsidRPr="007F4269" w:rsidRDefault="007F4269" w:rsidP="00713849">
      <w:pPr>
        <w:numPr>
          <w:ilvl w:val="1"/>
          <w:numId w:val="37"/>
        </w:numPr>
        <w:spacing w:before="360" w:after="240" w:line="240" w:lineRule="auto"/>
        <w:ind w:left="992" w:hanging="567"/>
        <w:jc w:val="both"/>
        <w:outlineLvl w:val="2"/>
        <w:rPr>
          <w:rFonts w:ascii="Verdana" w:eastAsia="Arial" w:hAnsi="Verdana" w:cs="Arial"/>
          <w:b/>
          <w:i/>
          <w:lang w:eastAsia="bg-BG"/>
        </w:rPr>
      </w:pPr>
      <w:bookmarkStart w:id="90" w:name="_Toc7092783"/>
      <w:r w:rsidRPr="007F4269">
        <w:rPr>
          <w:rFonts w:ascii="Verdana" w:eastAsia="Arial" w:hAnsi="Verdana" w:cs="Arial"/>
          <w:b/>
          <w:i/>
          <w:lang w:eastAsia="bg-BG"/>
        </w:rPr>
        <w:t>Информационни дейности и дейности за въвличане на заинтересованите страни</w:t>
      </w:r>
      <w:bookmarkEnd w:id="90"/>
    </w:p>
    <w:p w14:paraId="43B7B1C1" w14:textId="77777777" w:rsidR="007F4269" w:rsidRPr="007F4269" w:rsidRDefault="007F4269" w:rsidP="007F4269">
      <w:pPr>
        <w:spacing w:after="120" w:line="240" w:lineRule="auto"/>
        <w:ind w:firstLine="284"/>
        <w:jc w:val="both"/>
        <w:rPr>
          <w:rFonts w:ascii="Verdana" w:hAnsi="Verdana" w:cs="Arial"/>
          <w:sz w:val="20"/>
          <w:szCs w:val="20"/>
        </w:rPr>
      </w:pPr>
      <w:r w:rsidRPr="007F4269">
        <w:rPr>
          <w:rFonts w:ascii="Verdana" w:hAnsi="Verdana" w:cs="Arial"/>
          <w:sz w:val="20"/>
          <w:szCs w:val="20"/>
        </w:rPr>
        <w:t>Дейността включва организиране и провеждане на информационни /координационни и работни срещи и или медийна кампания на местно ниво (териториален обхват на МИГ</w:t>
      </w:r>
      <w:r w:rsidRPr="007F4269">
        <w:rPr>
          <w:rFonts w:ascii="Verdana" w:hAnsi="Verdana" w:cs="Arial"/>
          <w:sz w:val="20"/>
          <w:szCs w:val="20"/>
          <w:lang w:val="en-US"/>
        </w:rPr>
        <w:t>)</w:t>
      </w:r>
      <w:r w:rsidRPr="007F4269">
        <w:rPr>
          <w:rFonts w:ascii="Verdana" w:hAnsi="Verdana" w:cs="Arial"/>
          <w:sz w:val="20"/>
          <w:szCs w:val="20"/>
        </w:rPr>
        <w:t>, насочени към превенция и минимизиране на конкретни заплахи за целевия вид и местообитанията му, както и популяризиране на прилаганите преки природозащитни дейности.</w:t>
      </w:r>
    </w:p>
    <w:p w14:paraId="792B0F47" w14:textId="77777777" w:rsidR="007F4269" w:rsidRPr="007F4269" w:rsidRDefault="007F4269" w:rsidP="007F4269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03F612A7" w14:textId="77777777" w:rsidR="007F4269" w:rsidRPr="007F4269" w:rsidRDefault="007F4269" w:rsidP="00713849">
      <w:pPr>
        <w:numPr>
          <w:ilvl w:val="6"/>
          <w:numId w:val="50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Превенция и свеждане до минимум на отрицателните въздействия и заплахи върху вида и местообитанията му и ограничаване на интензивността им</w:t>
      </w:r>
    </w:p>
    <w:p w14:paraId="12364DE3" w14:textId="77777777" w:rsidR="007F4269" w:rsidRPr="007F4269" w:rsidRDefault="007F4269" w:rsidP="007F4269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4856C04D" w14:textId="77777777" w:rsidR="007F4269" w:rsidRPr="007F4269" w:rsidRDefault="007F4269" w:rsidP="00713849">
      <w:pPr>
        <w:numPr>
          <w:ilvl w:val="6"/>
          <w:numId w:val="51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Общи въздействия и заплахи за вида</w:t>
      </w:r>
    </w:p>
    <w:p w14:paraId="431C24B6" w14:textId="77777777" w:rsidR="007F4269" w:rsidRPr="007F4269" w:rsidRDefault="007F4269" w:rsidP="00713849">
      <w:pPr>
        <w:numPr>
          <w:ilvl w:val="6"/>
          <w:numId w:val="46"/>
        </w:numPr>
        <w:shd w:val="clear" w:color="auto" w:fill="FFFFFF" w:themeFill="background1"/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91" w:name="_Toc7092784"/>
      <w:r w:rsidRPr="007F4269">
        <w:rPr>
          <w:rFonts w:ascii="Verdana" w:hAnsi="Verdana"/>
          <w:b/>
        </w:rPr>
        <w:t>Разпределение на целесъобразните за изпълнение дейности по зони</w:t>
      </w:r>
      <w:bookmarkEnd w:id="91"/>
    </w:p>
    <w:p w14:paraId="29B932AF" w14:textId="77777777" w:rsidR="007F4269" w:rsidRPr="007F4269" w:rsidRDefault="007F4269" w:rsidP="007F4269">
      <w:pPr>
        <w:spacing w:after="120" w:line="240" w:lineRule="auto"/>
        <w:ind w:firstLine="284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Във връзка с идентифицираните въздействия, заплахи и оценки на ПС на вида по защитени зони и с оглед на свързаните с тях целесъобразни за изпълнение дейности, в Таблица 3 е представено разпределение на дейностите по защитени зони.</w:t>
      </w:r>
    </w:p>
    <w:p w14:paraId="4E4BBC19" w14:textId="33BBDDE2" w:rsidR="007F4269" w:rsidRDefault="007F4269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br w:type="page"/>
      </w:r>
    </w:p>
    <w:p w14:paraId="1DF16FBE" w14:textId="359BF020" w:rsidR="007F4269" w:rsidRPr="00F3314B" w:rsidRDefault="007F4269" w:rsidP="007F4269">
      <w:pPr>
        <w:pBdr>
          <w:top w:val="nil"/>
          <w:left w:val="nil"/>
          <w:bottom w:val="nil"/>
          <w:right w:val="nil"/>
          <w:between w:val="nil"/>
        </w:pBdr>
        <w:spacing w:before="240" w:after="120"/>
        <w:jc w:val="both"/>
        <w:rPr>
          <w:rFonts w:ascii="Verdana" w:hAnsi="Verdana"/>
          <w:sz w:val="18"/>
          <w:szCs w:val="18"/>
        </w:rPr>
      </w:pPr>
      <w:r w:rsidRPr="00F3314B">
        <w:rPr>
          <w:rFonts w:ascii="Verdana" w:hAnsi="Verdana"/>
          <w:b/>
          <w:sz w:val="18"/>
          <w:szCs w:val="18"/>
        </w:rPr>
        <w:lastRenderedPageBreak/>
        <w:t xml:space="preserve">Таблица 3. </w:t>
      </w:r>
      <w:r w:rsidRPr="00AE1F4D">
        <w:rPr>
          <w:rFonts w:ascii="Verdana" w:hAnsi="Verdana"/>
          <w:sz w:val="18"/>
          <w:szCs w:val="18"/>
        </w:rPr>
        <w:t>Разпределение на целесъобразните за изпълнение дейности за подобряване на ПС на вида по защитени зони</w:t>
      </w:r>
      <w:r>
        <w:rPr>
          <w:rFonts w:ascii="Verdana" w:hAnsi="Verdana"/>
          <w:sz w:val="18"/>
          <w:szCs w:val="18"/>
        </w:rPr>
        <w:t>,</w:t>
      </w:r>
      <w:r w:rsidRPr="00AE1F4D">
        <w:rPr>
          <w:rFonts w:ascii="Verdana" w:hAnsi="Verdana"/>
          <w:sz w:val="18"/>
          <w:szCs w:val="18"/>
        </w:rPr>
        <w:t xml:space="preserve"> в </w:t>
      </w:r>
      <w:r>
        <w:rPr>
          <w:rFonts w:ascii="Verdana" w:hAnsi="Verdana"/>
          <w:sz w:val="18"/>
          <w:szCs w:val="18"/>
        </w:rPr>
        <w:t>обхвата на МИГ „Белене - Никопол</w:t>
      </w:r>
      <w:r w:rsidRPr="00AE1F4D">
        <w:rPr>
          <w:rFonts w:ascii="Verdana" w:hAnsi="Verdana"/>
          <w:sz w:val="18"/>
          <w:szCs w:val="18"/>
        </w:rPr>
        <w:t>“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65"/>
        <w:gridCol w:w="1749"/>
        <w:gridCol w:w="6520"/>
      </w:tblGrid>
      <w:tr w:rsidR="007F4269" w:rsidRPr="007F4269" w14:paraId="5AD6C475" w14:textId="77777777" w:rsidTr="00A73E9E">
        <w:trPr>
          <w:trHeight w:val="284"/>
          <w:tblHeader/>
        </w:trPr>
        <w:tc>
          <w:tcPr>
            <w:tcW w:w="1365" w:type="dxa"/>
            <w:shd w:val="clear" w:color="auto" w:fill="DEEAF6" w:themeFill="accent1" w:themeFillTint="33"/>
            <w:vAlign w:val="center"/>
            <w:hideMark/>
          </w:tcPr>
          <w:p w14:paraId="109D9977" w14:textId="77777777" w:rsidR="007F4269" w:rsidRPr="007F4269" w:rsidRDefault="007F4269" w:rsidP="007F426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МИГ</w:t>
            </w:r>
          </w:p>
        </w:tc>
        <w:tc>
          <w:tcPr>
            <w:tcW w:w="1749" w:type="dxa"/>
            <w:shd w:val="clear" w:color="auto" w:fill="DEEAF6" w:themeFill="accent1" w:themeFillTint="33"/>
            <w:noWrap/>
            <w:vAlign w:val="center"/>
            <w:hideMark/>
          </w:tcPr>
          <w:p w14:paraId="0915238E" w14:textId="77777777" w:rsidR="007F4269" w:rsidRPr="007F4269" w:rsidRDefault="007F4269" w:rsidP="007F426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Защитена зона</w:t>
            </w:r>
          </w:p>
        </w:tc>
        <w:tc>
          <w:tcPr>
            <w:tcW w:w="6520" w:type="dxa"/>
            <w:shd w:val="clear" w:color="auto" w:fill="DEEAF6" w:themeFill="accent1" w:themeFillTint="33"/>
            <w:noWrap/>
            <w:vAlign w:val="center"/>
            <w:hideMark/>
          </w:tcPr>
          <w:p w14:paraId="0B01B058" w14:textId="77777777" w:rsidR="007F4269" w:rsidRPr="007F4269" w:rsidRDefault="007F4269" w:rsidP="007F426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Целесъобразни за изпълнение дейности</w:t>
            </w:r>
          </w:p>
        </w:tc>
      </w:tr>
      <w:tr w:rsidR="007F4269" w:rsidRPr="007F4269" w14:paraId="41639225" w14:textId="77777777" w:rsidTr="00A73E9E">
        <w:trPr>
          <w:trHeight w:val="284"/>
        </w:trPr>
        <w:tc>
          <w:tcPr>
            <w:tcW w:w="1365" w:type="dxa"/>
            <w:vMerge w:val="restart"/>
            <w:shd w:val="clear" w:color="auto" w:fill="auto"/>
            <w:noWrap/>
            <w:vAlign w:val="center"/>
            <w:hideMark/>
          </w:tcPr>
          <w:p w14:paraId="7C3BA7F3" w14:textId="19D16D7B" w:rsidR="007F4269" w:rsidRPr="007F4269" w:rsidRDefault="007F4269" w:rsidP="007F426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b/>
                <w:sz w:val="18"/>
                <w:szCs w:val="18"/>
              </w:rPr>
              <w:t>Белене - Никопол</w:t>
            </w:r>
          </w:p>
        </w:tc>
        <w:tc>
          <w:tcPr>
            <w:tcW w:w="1749" w:type="dxa"/>
            <w:vMerge w:val="restart"/>
            <w:shd w:val="clear" w:color="auto" w:fill="auto"/>
            <w:vAlign w:val="center"/>
            <w:hideMark/>
          </w:tcPr>
          <w:p w14:paraId="17A70140" w14:textId="11BDD7B1" w:rsidR="007F4269" w:rsidRPr="007F4269" w:rsidRDefault="007F4269" w:rsidP="007F4269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Никополско плато</w:t>
            </w:r>
          </w:p>
          <w:p w14:paraId="7CE7C458" w14:textId="23661FC4" w:rsidR="007F4269" w:rsidRPr="007F4269" w:rsidRDefault="007F4269" w:rsidP="007F426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  <w:r>
              <w:rPr>
                <w:rFonts w:ascii="Verdana" w:hAnsi="Verdana"/>
                <w:b/>
                <w:sz w:val="18"/>
                <w:szCs w:val="18"/>
              </w:rPr>
              <w:t>BG0000247</w:t>
            </w:r>
          </w:p>
        </w:tc>
        <w:tc>
          <w:tcPr>
            <w:tcW w:w="6520" w:type="dxa"/>
            <w:shd w:val="clear" w:color="auto" w:fill="auto"/>
            <w:vAlign w:val="center"/>
            <w:hideMark/>
          </w:tcPr>
          <w:p w14:paraId="62646AD7" w14:textId="77777777" w:rsidR="007F4269" w:rsidRPr="007F4269" w:rsidRDefault="007F4269" w:rsidP="007F4269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sz w:val="18"/>
                <w:szCs w:val="18"/>
              </w:rPr>
              <w:t>5.1. Проучване на разпространението и картиране на находищата на вида</w:t>
            </w:r>
          </w:p>
        </w:tc>
      </w:tr>
      <w:tr w:rsidR="007F4269" w:rsidRPr="007F4269" w14:paraId="1B52446A" w14:textId="77777777" w:rsidTr="00A73E9E">
        <w:trPr>
          <w:trHeight w:val="284"/>
        </w:trPr>
        <w:tc>
          <w:tcPr>
            <w:tcW w:w="1365" w:type="dxa"/>
            <w:vMerge/>
            <w:vAlign w:val="center"/>
            <w:hideMark/>
          </w:tcPr>
          <w:p w14:paraId="23EA7FB1" w14:textId="77777777" w:rsidR="007F4269" w:rsidRPr="007F4269" w:rsidRDefault="007F4269" w:rsidP="007F426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749" w:type="dxa"/>
            <w:vMerge/>
            <w:vAlign w:val="center"/>
            <w:hideMark/>
          </w:tcPr>
          <w:p w14:paraId="76317281" w14:textId="77777777" w:rsidR="007F4269" w:rsidRPr="007F4269" w:rsidRDefault="007F4269" w:rsidP="007F426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6520" w:type="dxa"/>
            <w:shd w:val="clear" w:color="auto" w:fill="auto"/>
            <w:vAlign w:val="center"/>
            <w:hideMark/>
          </w:tcPr>
          <w:p w14:paraId="6202AA75" w14:textId="77777777" w:rsidR="007F4269" w:rsidRPr="007F4269" w:rsidRDefault="007F4269" w:rsidP="007F4269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sz w:val="18"/>
                <w:szCs w:val="18"/>
              </w:rPr>
              <w:t>5.2. Проучване на числеността на вида в находищата за зимуване и находищата за размножаване</w:t>
            </w:r>
          </w:p>
        </w:tc>
      </w:tr>
      <w:tr w:rsidR="007F4269" w:rsidRPr="007F4269" w14:paraId="06EB747A" w14:textId="77777777" w:rsidTr="00A73E9E">
        <w:trPr>
          <w:trHeight w:val="284"/>
        </w:trPr>
        <w:tc>
          <w:tcPr>
            <w:tcW w:w="1365" w:type="dxa"/>
            <w:vMerge/>
            <w:vAlign w:val="center"/>
          </w:tcPr>
          <w:p w14:paraId="3E175E4A" w14:textId="77777777" w:rsidR="007F4269" w:rsidRPr="007F4269" w:rsidRDefault="007F4269" w:rsidP="007F426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749" w:type="dxa"/>
            <w:vMerge/>
            <w:vAlign w:val="center"/>
          </w:tcPr>
          <w:p w14:paraId="2189172C" w14:textId="77777777" w:rsidR="007F4269" w:rsidRPr="007F4269" w:rsidRDefault="007F4269" w:rsidP="007F426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6520" w:type="dxa"/>
            <w:shd w:val="clear" w:color="auto" w:fill="auto"/>
            <w:vAlign w:val="center"/>
          </w:tcPr>
          <w:p w14:paraId="234AC81B" w14:textId="77777777" w:rsidR="007F4269" w:rsidRPr="007F4269" w:rsidRDefault="007F4269" w:rsidP="007F4269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sz w:val="18"/>
                <w:szCs w:val="18"/>
              </w:rPr>
              <w:t>5.3. Информационни дейности и дейности за въвличане на заинтересованите страни</w:t>
            </w:r>
          </w:p>
        </w:tc>
      </w:tr>
    </w:tbl>
    <w:p w14:paraId="04D414C8" w14:textId="77777777" w:rsidR="00232FC6" w:rsidRDefault="00232FC6" w:rsidP="00232FC6">
      <w:pPr>
        <w:spacing w:after="120" w:line="240" w:lineRule="auto"/>
        <w:outlineLvl w:val="0"/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</w:pPr>
      <w:bookmarkStart w:id="92" w:name="_Toc4754670"/>
      <w:bookmarkStart w:id="93" w:name="_Toc6575623"/>
    </w:p>
    <w:p w14:paraId="379D1E49" w14:textId="2509D243" w:rsidR="00523EBA" w:rsidRPr="00523EBA" w:rsidRDefault="00523EBA" w:rsidP="00713849">
      <w:pPr>
        <w:numPr>
          <w:ilvl w:val="0"/>
          <w:numId w:val="47"/>
        </w:numPr>
        <w:spacing w:after="120" w:line="240" w:lineRule="auto"/>
        <w:ind w:left="0" w:firstLine="0"/>
        <w:jc w:val="center"/>
        <w:outlineLvl w:val="0"/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</w:pPr>
      <w:bookmarkStart w:id="94" w:name="_Toc7092785"/>
      <w:r w:rsidRPr="00523EBA"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  <w:t>О</w:t>
      </w:r>
      <w:bookmarkEnd w:id="92"/>
      <w:r w:rsidRPr="00523EBA"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  <w:t>строух нощник</w:t>
      </w:r>
      <w:bookmarkEnd w:id="93"/>
      <w:bookmarkEnd w:id="94"/>
    </w:p>
    <w:p w14:paraId="219FAD97" w14:textId="77777777" w:rsidR="00523EBA" w:rsidRPr="00523EBA" w:rsidRDefault="00523EBA" w:rsidP="00523EBA">
      <w:pPr>
        <w:spacing w:after="120" w:line="240" w:lineRule="auto"/>
        <w:jc w:val="center"/>
        <w:rPr>
          <w:rFonts w:ascii="Verdana" w:eastAsia="Times New Roman" w:hAnsi="Verdana" w:cstheme="minorHAnsi"/>
          <w:color w:val="000000"/>
          <w:sz w:val="28"/>
          <w:szCs w:val="28"/>
          <w:lang w:eastAsia="bg-BG"/>
        </w:rPr>
      </w:pPr>
      <w:r w:rsidRPr="00523EBA">
        <w:rPr>
          <w:rFonts w:ascii="Verdana" w:eastAsia="Times New Roman" w:hAnsi="Verdana" w:cstheme="minorHAnsi"/>
          <w:i/>
          <w:color w:val="000000"/>
          <w:sz w:val="28"/>
          <w:szCs w:val="28"/>
          <w:lang w:eastAsia="bg-BG"/>
        </w:rPr>
        <w:t xml:space="preserve">Myotis blythii </w:t>
      </w:r>
      <w:r w:rsidRPr="00523EBA">
        <w:rPr>
          <w:rFonts w:ascii="Verdana" w:eastAsia="Times New Roman" w:hAnsi="Verdana" w:cstheme="minorHAnsi"/>
          <w:color w:val="000000"/>
          <w:sz w:val="28"/>
          <w:szCs w:val="28"/>
          <w:lang w:eastAsia="bg-BG"/>
        </w:rPr>
        <w:t>(Tomes, 1857)</w:t>
      </w:r>
    </w:p>
    <w:p w14:paraId="05D32FE2" w14:textId="77777777" w:rsidR="00523EBA" w:rsidRPr="00523EBA" w:rsidRDefault="00523EBA" w:rsidP="00713849">
      <w:pPr>
        <w:numPr>
          <w:ilvl w:val="0"/>
          <w:numId w:val="55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95" w:name="_Toc4754671"/>
      <w:bookmarkStart w:id="96" w:name="_Toc6575624"/>
      <w:bookmarkStart w:id="97" w:name="_Toc7092786"/>
      <w:r w:rsidRPr="00523EBA">
        <w:rPr>
          <w:rFonts w:ascii="Verdana" w:hAnsi="Verdana"/>
          <w:b/>
        </w:rPr>
        <w:t>Описание на целевия вид</w:t>
      </w:r>
      <w:r w:rsidRPr="00523EBA">
        <w:rPr>
          <w:rFonts w:ascii="Verdana" w:hAnsi="Verdana"/>
          <w:b/>
          <w:vertAlign w:val="superscript"/>
        </w:rPr>
        <w:footnoteReference w:id="14"/>
      </w:r>
      <w:bookmarkEnd w:id="95"/>
      <w:bookmarkEnd w:id="96"/>
      <w:bookmarkEnd w:id="97"/>
    </w:p>
    <w:p w14:paraId="11E0A328" w14:textId="77777777" w:rsidR="00523EBA" w:rsidRPr="00523EBA" w:rsidRDefault="00523EBA" w:rsidP="00523EBA">
      <w:pPr>
        <w:ind w:firstLine="284"/>
        <w:jc w:val="both"/>
        <w:rPr>
          <w:rFonts w:ascii="Verdana" w:hAnsi="Verdana" w:cstheme="minorHAnsi"/>
          <w:sz w:val="20"/>
          <w:szCs w:val="20"/>
        </w:rPr>
      </w:pPr>
      <w:r w:rsidRPr="00523EBA">
        <w:rPr>
          <w:rFonts w:ascii="Verdana" w:hAnsi="Verdana"/>
          <w:b/>
          <w:sz w:val="20"/>
          <w:szCs w:val="20"/>
        </w:rPr>
        <w:t xml:space="preserve">Морфология: </w:t>
      </w:r>
      <w:r w:rsidRPr="00523EBA">
        <w:rPr>
          <w:rFonts w:ascii="Verdana" w:hAnsi="Verdana" w:cstheme="minorHAnsi"/>
          <w:sz w:val="20"/>
          <w:szCs w:val="20"/>
        </w:rPr>
        <w:t xml:space="preserve">Совалката е с дължина 50.5 - 62.1 mm, D5: 63 – 81 mm, D3: 85 - 103 mm. Ушите са тесни: ширина &lt;16 mm и по-къси: дължина &lt; 24.5 mm (21.0 - 24.3 mm). Предният ръб на ухото се извива назад не много рязко и ухото се заостря повече, външният ръб обикновено има 5-6 гънки. Трагусът е тесен в основата си, с копиевидна форма (ланцетна) и достига до половината от дължината на ухото. Обикновено коремът е по-светъл, дори бял в сравнение с </w:t>
      </w:r>
      <w:r w:rsidRPr="00523EBA">
        <w:rPr>
          <w:rFonts w:ascii="Verdana" w:hAnsi="Verdana" w:cstheme="minorHAnsi"/>
          <w:i/>
          <w:sz w:val="20"/>
          <w:szCs w:val="20"/>
        </w:rPr>
        <w:t>M. myotis</w:t>
      </w:r>
      <w:r w:rsidRPr="00523EBA">
        <w:rPr>
          <w:rFonts w:ascii="Verdana" w:hAnsi="Verdana" w:cstheme="minorHAnsi"/>
          <w:sz w:val="20"/>
          <w:szCs w:val="20"/>
        </w:rPr>
        <w:t>. Много рядко има по-светли кичури между ушите. Дължината на горния зъбен ред СМ3 &lt; 9.4 mm (8.1 – 9.4 mm).</w:t>
      </w:r>
    </w:p>
    <w:p w14:paraId="71DFF5E4" w14:textId="77777777" w:rsidR="00523EBA" w:rsidRPr="00523EBA" w:rsidRDefault="00523EBA" w:rsidP="00523EBA">
      <w:pPr>
        <w:ind w:firstLine="284"/>
        <w:jc w:val="both"/>
        <w:rPr>
          <w:rFonts w:ascii="Verdana" w:hAnsi="Verdana" w:cstheme="minorHAnsi"/>
          <w:i/>
          <w:sz w:val="20"/>
          <w:szCs w:val="20"/>
        </w:rPr>
      </w:pPr>
      <w:r w:rsidRPr="00523EBA">
        <w:rPr>
          <w:rFonts w:ascii="Verdana" w:hAnsi="Verdana" w:cs="Arial"/>
          <w:b/>
          <w:bCs/>
          <w:sz w:val="20"/>
          <w:szCs w:val="20"/>
        </w:rPr>
        <w:t xml:space="preserve">Биология: </w:t>
      </w:r>
      <w:r w:rsidRPr="00523EBA">
        <w:rPr>
          <w:rFonts w:ascii="Verdana" w:eastAsia="Times New Roman" w:hAnsi="Verdana" w:cstheme="minorHAnsi"/>
          <w:sz w:val="20"/>
          <w:szCs w:val="20"/>
        </w:rPr>
        <w:t>Среща се в почти всички карстови и скалисти райони в страната. В</w:t>
      </w:r>
      <w:r w:rsidRPr="00523EBA">
        <w:rPr>
          <w:rFonts w:ascii="Verdana" w:eastAsia="Times New Roman" w:hAnsi="Verdana" w:cstheme="minorHAnsi"/>
          <w:color w:val="000000"/>
          <w:sz w:val="20"/>
          <w:szCs w:val="20"/>
        </w:rPr>
        <w:t>идът е с азиатски произход и еволюционно е свързан със засушливи, топли и открити местообитания</w:t>
      </w:r>
      <w:r w:rsidRPr="00523EBA">
        <w:rPr>
          <w:rFonts w:ascii="Verdana" w:eastAsia="Times New Roman" w:hAnsi="Verdana" w:cstheme="minorHAnsi"/>
          <w:sz w:val="20"/>
          <w:szCs w:val="20"/>
        </w:rPr>
        <w:t>.</w:t>
      </w:r>
      <w:r w:rsidRPr="00523EBA">
        <w:rPr>
          <w:rFonts w:ascii="Verdana" w:eastAsia="Times New Roman" w:hAnsi="Verdana" w:cstheme="minorHAnsi"/>
          <w:color w:val="000000"/>
          <w:sz w:val="20"/>
          <w:szCs w:val="20"/>
        </w:rPr>
        <w:t xml:space="preserve"> </w:t>
      </w:r>
      <w:r w:rsidRPr="00523EBA">
        <w:rPr>
          <w:rFonts w:ascii="Verdana" w:eastAsia="Times New Roman" w:hAnsi="Verdana" w:cstheme="minorHAnsi"/>
          <w:sz w:val="20"/>
          <w:szCs w:val="20"/>
        </w:rPr>
        <w:t>Целогодишно обитава подземн</w:t>
      </w:r>
      <w:r w:rsidRPr="00523EBA">
        <w:rPr>
          <w:rFonts w:ascii="Verdana" w:eastAsia="Times New Roman" w:hAnsi="Verdana" w:cstheme="minorHAnsi"/>
          <w:bCs/>
          <w:sz w:val="20"/>
          <w:szCs w:val="20"/>
        </w:rPr>
        <w:t>и</w:t>
      </w:r>
      <w:r w:rsidRPr="00523EBA">
        <w:rPr>
          <w:rFonts w:ascii="Verdana" w:eastAsia="Times New Roman" w:hAnsi="Verdana" w:cstheme="minorHAnsi"/>
          <w:sz w:val="20"/>
          <w:szCs w:val="20"/>
        </w:rPr>
        <w:t xml:space="preserve"> убежища – карстови, вулкански и морски пещери и минни галерии и само рядко единични прилепи са намирани в постройки. Максимумът на ражданията е през периода 20 май - 10 юни. По данни от Централна Европа, остроухия нощник ловуват най-често в радиус 4 - 6 km, максимум до 25 km от убежището). В Швейцария е установено, че над 60 % от храната му се състои от едри дългопипалести скакалци (сем. Tettigoniidae). В България извършва редовни сезонни миграции между зимните и летни убежища в рамките на 50 - 80 km. Зимуването е от края на ноември до средата на март. Миграцията към местата за размножаване става след 10-20 април.</w:t>
      </w:r>
    </w:p>
    <w:p w14:paraId="37E92D28" w14:textId="77777777" w:rsidR="00523EBA" w:rsidRPr="00523EBA" w:rsidRDefault="00523EBA" w:rsidP="00713849">
      <w:pPr>
        <w:numPr>
          <w:ilvl w:val="0"/>
          <w:numId w:val="55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98" w:name="_Toc4754672"/>
      <w:bookmarkStart w:id="99" w:name="_Toc6575625"/>
      <w:bookmarkStart w:id="100" w:name="_Toc7092787"/>
      <w:r w:rsidRPr="00523EBA">
        <w:rPr>
          <w:rFonts w:ascii="Verdana" w:hAnsi="Verdana"/>
          <w:b/>
        </w:rPr>
        <w:t>Описание на характерните местообитания</w:t>
      </w:r>
      <w:bookmarkEnd w:id="98"/>
      <w:bookmarkEnd w:id="99"/>
      <w:bookmarkEnd w:id="100"/>
    </w:p>
    <w:p w14:paraId="07761ECB" w14:textId="77777777" w:rsidR="00523EBA" w:rsidRPr="00523EBA" w:rsidRDefault="00523EBA" w:rsidP="00523EBA">
      <w:pPr>
        <w:shd w:val="clear" w:color="auto" w:fill="FFFFFF" w:themeFill="background1"/>
        <w:spacing w:after="120" w:line="240" w:lineRule="auto"/>
        <w:ind w:firstLine="284"/>
        <w:jc w:val="both"/>
        <w:rPr>
          <w:rFonts w:ascii="Verdana" w:hAnsi="Verdana" w:cstheme="minorHAnsi"/>
          <w:sz w:val="20"/>
          <w:szCs w:val="20"/>
        </w:rPr>
      </w:pPr>
      <w:r w:rsidRPr="00523EBA">
        <w:rPr>
          <w:rFonts w:ascii="Verdana" w:hAnsi="Verdana"/>
          <w:sz w:val="20"/>
          <w:szCs w:val="20"/>
        </w:rPr>
        <w:t xml:space="preserve">Остроухият нощник предпочита </w:t>
      </w:r>
      <w:r w:rsidRPr="00523EBA">
        <w:rPr>
          <w:rFonts w:ascii="Verdana" w:hAnsi="Verdana" w:cstheme="minorHAnsi"/>
          <w:sz w:val="20"/>
          <w:szCs w:val="20"/>
        </w:rPr>
        <w:t>пресечени местности със скални венци, пещери, ниши и други подземни убежища и голяма застъпеност на широколистни и смесени гори във височинния диапазон 0</w:t>
      </w:r>
      <w:r w:rsidRPr="00523EBA">
        <w:rPr>
          <w:rFonts w:ascii="Verdana" w:hAnsi="Verdana" w:cstheme="minorHAnsi"/>
          <w:sz w:val="20"/>
          <w:szCs w:val="20"/>
          <w:lang w:val="en-US"/>
        </w:rPr>
        <w:t xml:space="preserve"> </w:t>
      </w:r>
      <w:r w:rsidRPr="00523EBA">
        <w:rPr>
          <w:rFonts w:ascii="Verdana" w:hAnsi="Verdana" w:cstheme="minorHAnsi"/>
          <w:sz w:val="20"/>
          <w:szCs w:val="20"/>
        </w:rPr>
        <w:t>–</w:t>
      </w:r>
      <w:r w:rsidRPr="00523EBA">
        <w:rPr>
          <w:rFonts w:ascii="Verdana" w:hAnsi="Verdana" w:cstheme="minorHAnsi"/>
          <w:sz w:val="20"/>
          <w:szCs w:val="20"/>
          <w:lang w:val="en-US"/>
        </w:rPr>
        <w:t xml:space="preserve"> </w:t>
      </w:r>
      <w:r w:rsidRPr="00523EBA">
        <w:rPr>
          <w:rFonts w:ascii="Verdana" w:hAnsi="Verdana" w:cstheme="minorHAnsi"/>
          <w:sz w:val="20"/>
          <w:szCs w:val="20"/>
        </w:rPr>
        <w:t xml:space="preserve">1600 m. </w:t>
      </w:r>
      <w:r w:rsidRPr="00523EBA">
        <w:rPr>
          <w:rFonts w:ascii="Verdana" w:eastAsia="Times New Roman" w:hAnsi="Verdana" w:cstheme="minorHAnsi"/>
          <w:sz w:val="20"/>
          <w:szCs w:val="20"/>
        </w:rPr>
        <w:t>Хранителните местообитания включват открити местообитания като ливади и пасища, около които има високостеблени гори.</w:t>
      </w:r>
    </w:p>
    <w:p w14:paraId="5987FB41" w14:textId="77777777" w:rsidR="00523EBA" w:rsidRPr="00523EBA" w:rsidRDefault="00523EBA" w:rsidP="00713849">
      <w:pPr>
        <w:numPr>
          <w:ilvl w:val="0"/>
          <w:numId w:val="55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01" w:name="_Toc6575626"/>
      <w:bookmarkStart w:id="102" w:name="_Toc7092788"/>
      <w:r w:rsidRPr="00523EBA">
        <w:rPr>
          <w:rFonts w:ascii="Verdana" w:hAnsi="Verdana"/>
          <w:b/>
        </w:rPr>
        <w:t>Зони в обхвата на МИГ, в които целевия вид е предмет на опазване</w:t>
      </w:r>
      <w:bookmarkEnd w:id="101"/>
      <w:bookmarkEnd w:id="102"/>
    </w:p>
    <w:p w14:paraId="50BEDE94" w14:textId="4BA409D0" w:rsidR="00523EBA" w:rsidRPr="00523EBA" w:rsidRDefault="00523EBA" w:rsidP="00126F34">
      <w:pPr>
        <w:spacing w:after="120" w:line="240" w:lineRule="auto"/>
        <w:ind w:firstLine="425"/>
        <w:jc w:val="both"/>
        <w:rPr>
          <w:rFonts w:ascii="Verdana" w:hAnsi="Verdana"/>
          <w:sz w:val="20"/>
          <w:szCs w:val="20"/>
        </w:rPr>
      </w:pPr>
      <w:r w:rsidRPr="00523EBA">
        <w:rPr>
          <w:rFonts w:ascii="Verdana" w:hAnsi="Verdana"/>
          <w:sz w:val="20"/>
          <w:szCs w:val="20"/>
        </w:rPr>
        <w:t xml:space="preserve">В </w:t>
      </w:r>
      <w:r>
        <w:rPr>
          <w:rFonts w:ascii="Verdana" w:hAnsi="Verdana"/>
          <w:sz w:val="20"/>
          <w:szCs w:val="20"/>
        </w:rPr>
        <w:t>обхвата на МИГ „Белене - Никопол</w:t>
      </w:r>
      <w:r w:rsidR="00126F34">
        <w:rPr>
          <w:rFonts w:ascii="Verdana" w:hAnsi="Verdana"/>
          <w:sz w:val="20"/>
          <w:szCs w:val="20"/>
        </w:rPr>
        <w:t>“ попадат части от 2</w:t>
      </w:r>
      <w:r w:rsidRPr="00523EBA">
        <w:rPr>
          <w:rFonts w:ascii="Verdana" w:hAnsi="Verdana"/>
          <w:sz w:val="20"/>
          <w:szCs w:val="20"/>
        </w:rPr>
        <w:t xml:space="preserve"> защитена зона, в която Остроухият нощник е предмет на опазване, в това число:</w:t>
      </w:r>
    </w:p>
    <w:p w14:paraId="1C0AAFA0" w14:textId="5B48B8E4" w:rsidR="00126F34" w:rsidRPr="00126F34" w:rsidRDefault="00126F34" w:rsidP="00713849">
      <w:pPr>
        <w:pStyle w:val="ListParagraph"/>
        <w:numPr>
          <w:ilvl w:val="0"/>
          <w:numId w:val="56"/>
        </w:numPr>
        <w:spacing w:after="200"/>
        <w:ind w:left="851" w:hanging="425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BG0000247 </w:t>
      </w:r>
      <w:r w:rsidRPr="00126F34">
        <w:rPr>
          <w:rFonts w:ascii="Verdana" w:hAnsi="Verdana"/>
          <w:sz w:val="20"/>
          <w:szCs w:val="20"/>
        </w:rPr>
        <w:t>Никополско плато</w:t>
      </w:r>
    </w:p>
    <w:p w14:paraId="753D0D9B" w14:textId="6EF9268F" w:rsidR="00126F34" w:rsidRPr="00126F34" w:rsidRDefault="00126F34" w:rsidP="00713849">
      <w:pPr>
        <w:pStyle w:val="ListParagraph"/>
        <w:numPr>
          <w:ilvl w:val="0"/>
          <w:numId w:val="56"/>
        </w:numPr>
        <w:spacing w:after="200"/>
        <w:ind w:left="851" w:hanging="425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BG0000396 </w:t>
      </w:r>
      <w:r w:rsidRPr="00126F34">
        <w:rPr>
          <w:rFonts w:ascii="Verdana" w:hAnsi="Verdana"/>
          <w:sz w:val="20"/>
          <w:szCs w:val="20"/>
        </w:rPr>
        <w:t>Персина</w:t>
      </w:r>
    </w:p>
    <w:p w14:paraId="4607C783" w14:textId="1F447F0E" w:rsidR="00126F34" w:rsidRDefault="00126F34" w:rsidP="00126F34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lastRenderedPageBreak/>
        <w:t>В</w:t>
      </w:r>
      <w:r w:rsidRPr="00126F34">
        <w:rPr>
          <w:rFonts w:ascii="Verdana" w:hAnsi="Verdana"/>
          <w:sz w:val="20"/>
          <w:szCs w:val="20"/>
        </w:rPr>
        <w:t xml:space="preserve"> обхвата на </w:t>
      </w:r>
      <w:r>
        <w:rPr>
          <w:rFonts w:ascii="Verdana" w:hAnsi="Verdana"/>
          <w:sz w:val="20"/>
          <w:szCs w:val="20"/>
        </w:rPr>
        <w:t>стратегията по ВМОР попадат части от 1 защитена зона:</w:t>
      </w:r>
    </w:p>
    <w:p w14:paraId="6F196094" w14:textId="0513733B" w:rsidR="00126F34" w:rsidRPr="00126F34" w:rsidRDefault="00126F34" w:rsidP="00713849">
      <w:pPr>
        <w:pStyle w:val="ListParagraph"/>
        <w:numPr>
          <w:ilvl w:val="0"/>
          <w:numId w:val="56"/>
        </w:numPr>
        <w:spacing w:after="200"/>
        <w:ind w:left="851" w:hanging="425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BG0000247 </w:t>
      </w:r>
      <w:r w:rsidRPr="00126F34">
        <w:rPr>
          <w:rFonts w:ascii="Verdana" w:hAnsi="Verdana"/>
          <w:sz w:val="20"/>
          <w:szCs w:val="20"/>
        </w:rPr>
        <w:t>Никополско плато</w:t>
      </w:r>
    </w:p>
    <w:p w14:paraId="2729F546" w14:textId="77777777" w:rsidR="00126F34" w:rsidRPr="00126F34" w:rsidRDefault="00126F34" w:rsidP="00126F34">
      <w:pPr>
        <w:spacing w:after="200"/>
        <w:ind w:firstLine="284"/>
        <w:jc w:val="both"/>
        <w:rPr>
          <w:rFonts w:ascii="Verdana" w:hAnsi="Verdana"/>
          <w:sz w:val="20"/>
          <w:szCs w:val="20"/>
        </w:rPr>
      </w:pPr>
      <w:r w:rsidRPr="00126F34">
        <w:rPr>
          <w:rFonts w:ascii="Verdana" w:hAnsi="Verdana"/>
          <w:sz w:val="20"/>
          <w:szCs w:val="20"/>
        </w:rPr>
        <w:t>Разпространението</w:t>
      </w:r>
      <w:r w:rsidRPr="009C62BB">
        <w:rPr>
          <w:rStyle w:val="FootnoteReference"/>
          <w:rFonts w:ascii="Verdana" w:hAnsi="Verdana"/>
        </w:rPr>
        <w:footnoteReference w:id="15"/>
      </w:r>
      <w:r w:rsidRPr="00126F34">
        <w:rPr>
          <w:rFonts w:ascii="Verdana" w:hAnsi="Verdana"/>
          <w:sz w:val="20"/>
          <w:szCs w:val="20"/>
        </w:rPr>
        <w:t xml:space="preserve"> на вида на територията на МИГ „Белене - Никопол“ е представено на Фиг. 1.</w:t>
      </w:r>
    </w:p>
    <w:p w14:paraId="493C00A4" w14:textId="18FA952E" w:rsidR="00126F34" w:rsidRDefault="00126F34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br w:type="page"/>
      </w:r>
    </w:p>
    <w:p w14:paraId="6039D4C2" w14:textId="4C162BBE" w:rsidR="00AB6697" w:rsidRDefault="00126F34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20"/>
          <w:szCs w:val="20"/>
          <w:lang w:eastAsia="bg-BG"/>
        </w:rPr>
        <w:lastRenderedPageBreak/>
        <w:drawing>
          <wp:inline distT="0" distB="0" distL="0" distR="0" wp14:anchorId="20E79B54" wp14:editId="2FE23789">
            <wp:extent cx="6120000" cy="4330276"/>
            <wp:effectExtent l="19050" t="19050" r="14605" b="1333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e_1.jpe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4330276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B939EB8" w14:textId="77777777" w:rsidR="007D2EBF" w:rsidRPr="007D2EBF" w:rsidRDefault="007D2EBF" w:rsidP="007D2EBF">
      <w:pPr>
        <w:shd w:val="clear" w:color="auto" w:fill="FFFFFF" w:themeFill="background1"/>
        <w:spacing w:before="240" w:after="120"/>
        <w:jc w:val="both"/>
        <w:rPr>
          <w:rFonts w:ascii="Verdana" w:hAnsi="Verdana"/>
          <w:sz w:val="18"/>
          <w:szCs w:val="18"/>
        </w:rPr>
      </w:pPr>
      <w:r w:rsidRPr="007D2EBF">
        <w:rPr>
          <w:rFonts w:ascii="Verdana" w:hAnsi="Verdana"/>
          <w:b/>
          <w:sz w:val="18"/>
          <w:szCs w:val="18"/>
        </w:rPr>
        <w:t>Фигура 1.</w:t>
      </w:r>
      <w:r w:rsidRPr="007D2EBF">
        <w:rPr>
          <w:rFonts w:ascii="Verdana" w:hAnsi="Verdana"/>
          <w:sz w:val="18"/>
          <w:szCs w:val="18"/>
        </w:rPr>
        <w:t xml:space="preserve"> Разпространение на потенциално пригодните местообитания на Остроухия нощник на територията на МИГ „Белене - Никопол“ (индикативната карта е представена като приложение в А3 формат).</w:t>
      </w:r>
    </w:p>
    <w:p w14:paraId="5A2222C0" w14:textId="77777777" w:rsidR="007D2EBF" w:rsidRPr="007D2EBF" w:rsidRDefault="007D2EBF" w:rsidP="00713849">
      <w:pPr>
        <w:numPr>
          <w:ilvl w:val="0"/>
          <w:numId w:val="55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03" w:name="_Toc6575627"/>
      <w:bookmarkStart w:id="104" w:name="_Toc7092789"/>
      <w:r w:rsidRPr="007D2EBF">
        <w:rPr>
          <w:rFonts w:ascii="Verdana" w:hAnsi="Verdana"/>
          <w:b/>
        </w:rPr>
        <w:t>Заплахи за целевия вид и неговите местообитания</w:t>
      </w:r>
      <w:bookmarkEnd w:id="103"/>
      <w:bookmarkEnd w:id="104"/>
    </w:p>
    <w:p w14:paraId="6A9BFC22" w14:textId="77777777" w:rsidR="007D2EBF" w:rsidRPr="007D2EBF" w:rsidRDefault="007D2EBF" w:rsidP="007D2EBF">
      <w:pPr>
        <w:ind w:firstLine="284"/>
        <w:jc w:val="both"/>
        <w:rPr>
          <w:rFonts w:ascii="Verdana" w:hAnsi="Verdana" w:cstheme="minorHAnsi"/>
          <w:sz w:val="20"/>
          <w:szCs w:val="20"/>
        </w:rPr>
      </w:pPr>
      <w:r w:rsidRPr="007D2EBF">
        <w:rPr>
          <w:rFonts w:ascii="Verdana" w:hAnsi="Verdana" w:cstheme="minorHAnsi"/>
          <w:sz w:val="20"/>
          <w:szCs w:val="20"/>
        </w:rPr>
        <w:t xml:space="preserve">В резултат на проведените полеви проучвания по проект </w:t>
      </w:r>
      <w:r w:rsidRPr="007D2EBF">
        <w:rPr>
          <w:rFonts w:ascii="Verdana" w:hAnsi="Verdana" w:cstheme="minorHAnsi"/>
          <w:i/>
          <w:sz w:val="20"/>
          <w:szCs w:val="20"/>
        </w:rPr>
        <w:t>„Картиране</w:t>
      </w:r>
      <w:r w:rsidRPr="007D2EBF">
        <w:rPr>
          <w:rFonts w:ascii="Verdana" w:hAnsi="Verdana" w:cstheme="minorHAnsi"/>
          <w:i/>
          <w:sz w:val="20"/>
          <w:szCs w:val="20"/>
          <w:lang w:val="en-US"/>
        </w:rPr>
        <w:t xml:space="preserve"> </w:t>
      </w:r>
      <w:r w:rsidRPr="007D2EBF">
        <w:rPr>
          <w:rFonts w:ascii="Verdana" w:hAnsi="Verdana" w:cstheme="minorHAnsi"/>
          <w:i/>
          <w:sz w:val="20"/>
          <w:szCs w:val="20"/>
        </w:rPr>
        <w:t>и</w:t>
      </w:r>
      <w:r w:rsidRPr="007D2EBF">
        <w:rPr>
          <w:rFonts w:ascii="Verdana" w:hAnsi="Verdana" w:cstheme="minorHAnsi"/>
          <w:i/>
          <w:sz w:val="20"/>
          <w:szCs w:val="20"/>
          <w:lang w:val="en-US"/>
        </w:rPr>
        <w:t xml:space="preserve"> </w:t>
      </w:r>
      <w:r w:rsidRPr="007D2EBF">
        <w:rPr>
          <w:rFonts w:ascii="Verdana" w:hAnsi="Verdana" w:cstheme="minorHAnsi"/>
          <w:i/>
          <w:sz w:val="20"/>
          <w:szCs w:val="20"/>
        </w:rPr>
        <w:t>определяне на природозащитното състояние на природни местообитания и – видове I фаза”</w:t>
      </w:r>
      <w:r w:rsidRPr="007D2EBF">
        <w:rPr>
          <w:rFonts w:ascii="Verdana" w:hAnsi="Verdana" w:cstheme="minorHAnsi"/>
          <w:sz w:val="20"/>
          <w:szCs w:val="20"/>
        </w:rPr>
        <w:t xml:space="preserve"> са установени 12 типа въздействия и заплахи за вида</w:t>
      </w:r>
      <w:r w:rsidRPr="007D2EBF">
        <w:rPr>
          <w:rFonts w:ascii="Verdana" w:hAnsi="Verdana" w:cstheme="minorHAnsi"/>
          <w:sz w:val="20"/>
          <w:szCs w:val="20"/>
          <w:lang w:val="en-US"/>
        </w:rPr>
        <w:t xml:space="preserve"> (</w:t>
      </w:r>
      <w:r w:rsidRPr="007D2EBF">
        <w:rPr>
          <w:rFonts w:ascii="Verdana" w:hAnsi="Verdana" w:cstheme="minorHAnsi"/>
          <w:sz w:val="20"/>
          <w:szCs w:val="20"/>
        </w:rPr>
        <w:t>Таблица 1</w:t>
      </w:r>
      <w:r w:rsidRPr="007D2EBF">
        <w:rPr>
          <w:rFonts w:ascii="Verdana" w:hAnsi="Verdana" w:cstheme="minorHAnsi"/>
          <w:sz w:val="20"/>
          <w:szCs w:val="20"/>
          <w:lang w:val="en-US"/>
        </w:rPr>
        <w:t>)</w:t>
      </w:r>
      <w:r w:rsidRPr="007D2EBF">
        <w:rPr>
          <w:rFonts w:ascii="Verdana" w:hAnsi="Verdana" w:cstheme="minorHAnsi"/>
          <w:sz w:val="20"/>
          <w:szCs w:val="20"/>
        </w:rPr>
        <w:t>, на национално ниво</w:t>
      </w:r>
      <w:r w:rsidRPr="007D2EBF">
        <w:rPr>
          <w:rFonts w:ascii="Verdana" w:hAnsi="Verdana" w:cstheme="minorHAnsi"/>
          <w:sz w:val="20"/>
          <w:szCs w:val="20"/>
          <w:lang w:val="en-US"/>
        </w:rPr>
        <w:t xml:space="preserve"> (</w:t>
      </w:r>
      <w:r w:rsidRPr="007D2EBF">
        <w:rPr>
          <w:rFonts w:ascii="Verdana" w:hAnsi="Verdana" w:cstheme="minorHAnsi"/>
          <w:sz w:val="20"/>
          <w:szCs w:val="20"/>
        </w:rPr>
        <w:t xml:space="preserve">за </w:t>
      </w:r>
      <w:r w:rsidRPr="007D2EBF">
        <w:rPr>
          <w:rFonts w:ascii="Verdana" w:hAnsi="Verdana" w:cstheme="minorHAnsi"/>
          <w:b/>
          <w:sz w:val="20"/>
          <w:szCs w:val="20"/>
        </w:rPr>
        <w:t>Континентален биогеографски район</w:t>
      </w:r>
      <w:r w:rsidRPr="007D2EBF">
        <w:rPr>
          <w:rFonts w:ascii="Verdana" w:hAnsi="Verdana" w:cstheme="minorHAnsi"/>
          <w:sz w:val="20"/>
          <w:szCs w:val="20"/>
          <w:lang w:val="en-US"/>
        </w:rPr>
        <w:t>)</w:t>
      </w:r>
      <w:r w:rsidRPr="007D2EBF">
        <w:rPr>
          <w:rFonts w:ascii="Verdana" w:hAnsi="Verdana" w:cstheme="minorHAnsi"/>
          <w:sz w:val="20"/>
          <w:szCs w:val="20"/>
        </w:rPr>
        <w:t>.</w:t>
      </w:r>
    </w:p>
    <w:p w14:paraId="7D24A320" w14:textId="77777777" w:rsidR="007D2EBF" w:rsidRPr="007D2EBF" w:rsidRDefault="007D2EBF" w:rsidP="007D2EBF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both"/>
        <w:rPr>
          <w:rFonts w:ascii="Verdana" w:hAnsi="Verdana"/>
          <w:sz w:val="18"/>
          <w:szCs w:val="18"/>
        </w:rPr>
      </w:pPr>
      <w:r w:rsidRPr="007D2EBF">
        <w:rPr>
          <w:rFonts w:ascii="Verdana" w:hAnsi="Verdana"/>
          <w:b/>
          <w:sz w:val="18"/>
          <w:szCs w:val="18"/>
        </w:rPr>
        <w:t>Таблица 1.</w:t>
      </w:r>
      <w:r w:rsidRPr="007D2EBF">
        <w:rPr>
          <w:rFonts w:ascii="Verdana" w:hAnsi="Verdana"/>
          <w:sz w:val="18"/>
          <w:szCs w:val="18"/>
        </w:rPr>
        <w:t xml:space="preserve"> Установени въздействия и заплахи за целевия вид на територията на страната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45"/>
        <w:gridCol w:w="1134"/>
        <w:gridCol w:w="2442"/>
      </w:tblGrid>
      <w:tr w:rsidR="007D2EBF" w:rsidRPr="007D2EBF" w14:paraId="60ADE968" w14:textId="77777777" w:rsidTr="00A73E9E">
        <w:trPr>
          <w:trHeight w:val="284"/>
          <w:tblHeader/>
        </w:trPr>
        <w:tc>
          <w:tcPr>
            <w:tcW w:w="5245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6AFD5D0E" w14:textId="77777777" w:rsidR="007D2EBF" w:rsidRPr="007D2EBF" w:rsidRDefault="007D2EBF" w:rsidP="007D2EB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Установени въздействия/заплахи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14E7DDCC" w14:textId="77777777" w:rsidR="007D2EBF" w:rsidRPr="007D2EBF" w:rsidRDefault="007D2EBF" w:rsidP="007D2EB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2442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1E348A64" w14:textId="77777777" w:rsidR="007D2EBF" w:rsidRPr="007D2EBF" w:rsidRDefault="007D2EBF" w:rsidP="007D2EB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Значимост</w:t>
            </w:r>
          </w:p>
        </w:tc>
      </w:tr>
      <w:tr w:rsidR="007D2EBF" w:rsidRPr="007D2EBF" w14:paraId="164F7B1D" w14:textId="77777777" w:rsidTr="00A73E9E">
        <w:trPr>
          <w:trHeight w:val="284"/>
        </w:trPr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E014C6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Интензифициране на земеделието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189A92D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A02.01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2BF47F" w14:textId="77777777" w:rsidR="007D2EBF" w:rsidRPr="007D2EBF" w:rsidRDefault="007D2EBF" w:rsidP="007D2EB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Cs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bCs/>
                <w:sz w:val="18"/>
                <w:szCs w:val="18"/>
                <w:lang w:eastAsia="bg-BG"/>
              </w:rPr>
              <w:t>Средна</w:t>
            </w:r>
          </w:p>
        </w:tc>
      </w:tr>
      <w:tr w:rsidR="007D2EBF" w:rsidRPr="007D2EBF" w14:paraId="414E604C" w14:textId="77777777" w:rsidTr="00A73E9E">
        <w:trPr>
          <w:trHeight w:val="284"/>
        </w:trPr>
        <w:tc>
          <w:tcPr>
            <w:tcW w:w="52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32CC40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theme="minorHAnsi"/>
                <w:sz w:val="18"/>
                <w:szCs w:val="18"/>
                <w:lang w:eastAsia="bg-BG"/>
              </w:rPr>
              <w:t>Използване на биоциди, хормони и химикали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1D25604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A07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D3ABC16" w14:textId="77777777" w:rsidR="007D2EBF" w:rsidRPr="007D2EBF" w:rsidRDefault="007D2EBF" w:rsidP="007D2EB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7D2EBF" w:rsidRPr="007D2EBF" w14:paraId="0F49F41F" w14:textId="77777777" w:rsidTr="00A73E9E">
        <w:trPr>
          <w:trHeight w:val="284"/>
        </w:trPr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D1284F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theme="minorHAnsi"/>
                <w:sz w:val="18"/>
                <w:szCs w:val="18"/>
                <w:lang w:eastAsia="bg-BG"/>
              </w:rPr>
              <w:t>Повторно залесяване (неместни дървесни видове)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10463B2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B02.01.02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0718D64" w14:textId="77777777" w:rsidR="007D2EBF" w:rsidRPr="007D2EBF" w:rsidRDefault="007D2EBF" w:rsidP="007D2EB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Ниска</w:t>
            </w:r>
          </w:p>
        </w:tc>
      </w:tr>
      <w:tr w:rsidR="007D2EBF" w:rsidRPr="007D2EBF" w14:paraId="11F54999" w14:textId="77777777" w:rsidTr="00A73E9E">
        <w:trPr>
          <w:trHeight w:val="284"/>
        </w:trPr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2704FB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Отстраняване на горския подлес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AF6E21C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B02.03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C4D063D" w14:textId="77777777" w:rsidR="007D2EBF" w:rsidRPr="007D2EBF" w:rsidRDefault="007D2EBF" w:rsidP="007D2EB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7D2EBF" w:rsidRPr="007D2EBF" w14:paraId="285D8987" w14:textId="77777777" w:rsidTr="00A73E9E">
        <w:trPr>
          <w:trHeight w:val="284"/>
        </w:trPr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A153A97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Използване на биоциди, хормони и химикали (горско стопанство)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B757BAF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B04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516D7B2" w14:textId="77777777" w:rsidR="007D2EBF" w:rsidRPr="007D2EBF" w:rsidRDefault="007D2EBF" w:rsidP="007D2EB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7D2EBF" w:rsidRPr="007D2EBF" w14:paraId="0052D9F1" w14:textId="77777777" w:rsidTr="00A73E9E">
        <w:trPr>
          <w:trHeight w:val="284"/>
        </w:trPr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71CCEC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theme="minorHAnsi"/>
                <w:sz w:val="18"/>
                <w:szCs w:val="18"/>
                <w:lang w:eastAsia="bg-BG"/>
              </w:rPr>
              <w:t>Генериране от ветрова енергия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3CF3B25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C03.03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01CEA3C" w14:textId="77777777" w:rsidR="007D2EBF" w:rsidRPr="007D2EBF" w:rsidRDefault="007D2EBF" w:rsidP="007D2EB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7D2EBF" w:rsidRPr="007D2EBF" w14:paraId="24134C70" w14:textId="77777777" w:rsidTr="00A73E9E">
        <w:trPr>
          <w:trHeight w:val="284"/>
        </w:trPr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7F9360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Разрушаване на сгради и построени от човека конструкции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A456C6C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E06.01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45D22F8" w14:textId="77777777" w:rsidR="007D2EBF" w:rsidRPr="007D2EBF" w:rsidRDefault="007D2EBF" w:rsidP="007D2EB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7D2EBF" w:rsidRPr="007D2EBF" w14:paraId="709AB728" w14:textId="77777777" w:rsidTr="00A73E9E">
        <w:trPr>
          <w:trHeight w:val="284"/>
        </w:trPr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6839B2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Пещернячество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07A2B0F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G01.04.02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D2A1ED" w14:textId="77777777" w:rsidR="007D2EBF" w:rsidRPr="007D2EBF" w:rsidRDefault="007D2EBF" w:rsidP="007D2EB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7D2EBF" w:rsidRPr="007D2EBF" w14:paraId="7B4264B8" w14:textId="77777777" w:rsidTr="00A73E9E">
        <w:trPr>
          <w:trHeight w:val="284"/>
        </w:trPr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71689C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 xml:space="preserve">Посещения на пещери за отдих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BC720A1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G01.04.03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13BB959" w14:textId="77777777" w:rsidR="007D2EBF" w:rsidRPr="007D2EBF" w:rsidRDefault="007D2EBF" w:rsidP="007D2EB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7D2EBF" w:rsidRPr="007D2EBF" w14:paraId="2BF88F68" w14:textId="77777777" w:rsidTr="00A73E9E">
        <w:trPr>
          <w:trHeight w:val="284"/>
        </w:trPr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1EDB6F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Вандализъм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D4FD13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G05.04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FDB43D" w14:textId="77777777" w:rsidR="007D2EBF" w:rsidRPr="007D2EBF" w:rsidRDefault="007D2EBF" w:rsidP="007D2EB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Cs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bCs/>
                <w:sz w:val="18"/>
                <w:szCs w:val="18"/>
                <w:lang w:eastAsia="bg-BG"/>
              </w:rPr>
              <w:t>Висока</w:t>
            </w:r>
          </w:p>
        </w:tc>
      </w:tr>
      <w:tr w:rsidR="007D2EBF" w:rsidRPr="007D2EBF" w14:paraId="69947282" w14:textId="77777777" w:rsidTr="00A73E9E">
        <w:trPr>
          <w:trHeight w:val="284"/>
        </w:trPr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A25D5F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Затваряне на пещери или галерии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4E5087C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G05.08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1836A5E" w14:textId="77777777" w:rsidR="007D2EBF" w:rsidRPr="007D2EBF" w:rsidRDefault="007D2EBF" w:rsidP="007D2EB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7D2EBF" w:rsidRPr="007D2EBF" w14:paraId="30E80CD5" w14:textId="77777777" w:rsidTr="00A73E9E">
        <w:trPr>
          <w:trHeight w:val="284"/>
        </w:trPr>
        <w:tc>
          <w:tcPr>
            <w:tcW w:w="5245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F9E7AC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Замърсяване на подземни води</w:t>
            </w:r>
          </w:p>
        </w:tc>
        <w:tc>
          <w:tcPr>
            <w:tcW w:w="1134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  <w:hideMark/>
          </w:tcPr>
          <w:p w14:paraId="5439BAC1" w14:textId="77777777" w:rsidR="007D2EBF" w:rsidRPr="007D2EBF" w:rsidRDefault="007D2EBF" w:rsidP="007D2EB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H02</w:t>
            </w:r>
          </w:p>
        </w:tc>
        <w:tc>
          <w:tcPr>
            <w:tcW w:w="2442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BE4EF6" w14:textId="77777777" w:rsidR="007D2EBF" w:rsidRPr="007D2EBF" w:rsidRDefault="007D2EBF" w:rsidP="007D2EB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7D2EB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</w:tbl>
    <w:p w14:paraId="49F1FB09" w14:textId="12E9CC8B" w:rsidR="007D2EBF" w:rsidRPr="007D2EBF" w:rsidRDefault="007D2EBF" w:rsidP="007D2EBF">
      <w:pPr>
        <w:ind w:firstLine="284"/>
        <w:jc w:val="both"/>
        <w:rPr>
          <w:rFonts w:ascii="Verdana" w:hAnsi="Verdana"/>
          <w:i/>
          <w:color w:val="000000"/>
          <w:sz w:val="20"/>
          <w:szCs w:val="20"/>
        </w:rPr>
      </w:pPr>
      <w:r w:rsidRPr="007D2EBF">
        <w:rPr>
          <w:rFonts w:ascii="Verdana" w:hAnsi="Verdana"/>
          <w:sz w:val="20"/>
          <w:szCs w:val="20"/>
        </w:rPr>
        <w:lastRenderedPageBreak/>
        <w:t>Заплахите, въздействията и свързаната с тях оценка на природозащитното състояние на целевия вид на ниво защитена зона</w:t>
      </w:r>
      <w:r w:rsidRPr="007D2EBF">
        <w:rPr>
          <w:rFonts w:ascii="Verdana" w:hAnsi="Verdana"/>
          <w:sz w:val="20"/>
          <w:szCs w:val="20"/>
          <w:lang w:val="en-US"/>
        </w:rPr>
        <w:t>,</w:t>
      </w:r>
      <w:r w:rsidRPr="007D2EBF">
        <w:rPr>
          <w:rFonts w:ascii="Verdana" w:hAnsi="Verdana"/>
          <w:sz w:val="20"/>
          <w:szCs w:val="20"/>
        </w:rPr>
        <w:t xml:space="preserve"> са представени в Таблица 2. Те се базират на Докладите „</w:t>
      </w:r>
      <w:r w:rsidRPr="007D2EBF">
        <w:rPr>
          <w:rFonts w:ascii="Verdana" w:hAnsi="Verdana"/>
          <w:i/>
          <w:sz w:val="20"/>
          <w:szCs w:val="20"/>
        </w:rPr>
        <w:t xml:space="preserve">Разпространение и оценка на ПС на целеви вид 1307 Остроух нощник </w:t>
      </w:r>
      <w:r w:rsidRPr="007D2EBF">
        <w:rPr>
          <w:rFonts w:ascii="Verdana" w:eastAsia="Times New Roman" w:hAnsi="Verdana"/>
          <w:i/>
          <w:sz w:val="20"/>
          <w:szCs w:val="20"/>
        </w:rPr>
        <w:t xml:space="preserve">в ЗЗ </w:t>
      </w:r>
      <w:r>
        <w:rPr>
          <w:rFonts w:ascii="Verdana" w:eastAsia="Times New Roman" w:hAnsi="Verdana"/>
          <w:i/>
          <w:sz w:val="20"/>
          <w:szCs w:val="20"/>
        </w:rPr>
        <w:t xml:space="preserve">BG0000247 </w:t>
      </w:r>
      <w:r w:rsidRPr="007D2EBF">
        <w:rPr>
          <w:rFonts w:ascii="Verdana" w:eastAsia="Times New Roman" w:hAnsi="Verdana"/>
          <w:i/>
          <w:sz w:val="20"/>
          <w:szCs w:val="20"/>
        </w:rPr>
        <w:t>Никополско плато“</w:t>
      </w:r>
      <w:r w:rsidRPr="007D2EBF">
        <w:rPr>
          <w:rFonts w:ascii="Verdana" w:eastAsia="Times New Roman" w:hAnsi="Verdana"/>
          <w:sz w:val="20"/>
          <w:szCs w:val="20"/>
        </w:rPr>
        <w:t>, разработен в обхвата на проект “</w:t>
      </w:r>
      <w:r w:rsidRPr="007D2EBF">
        <w:rPr>
          <w:rFonts w:ascii="Verdana" w:eastAsia="Times New Roman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I,</w:t>
      </w:r>
      <w:r w:rsidRPr="007D2EBF">
        <w:rPr>
          <w:rFonts w:ascii="Verdana" w:eastAsia="Times New Roman" w:hAnsi="Verdana"/>
          <w:sz w:val="20"/>
          <w:szCs w:val="20"/>
        </w:rPr>
        <w:t xml:space="preserve"> </w:t>
      </w:r>
      <w:r w:rsidRPr="007D2EBF">
        <w:rPr>
          <w:rFonts w:ascii="Verdana" w:hAnsi="Verdana"/>
          <w:i/>
          <w:color w:val="000000"/>
          <w:sz w:val="20"/>
          <w:szCs w:val="20"/>
        </w:rPr>
        <w:t>Обособена позиция 5: Картиране и определяне природозащитното състояние на прилепи“.</w:t>
      </w:r>
    </w:p>
    <w:p w14:paraId="193E5425" w14:textId="77777777" w:rsidR="007D2EBF" w:rsidRDefault="007D2EBF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  <w:sectPr w:rsidR="007D2EBF" w:rsidSect="00126F34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2346FD80" w14:textId="77777777" w:rsidR="007D2EBF" w:rsidRPr="007D2EBF" w:rsidRDefault="007D2EBF" w:rsidP="007D2EBF">
      <w:pPr>
        <w:spacing w:after="120" w:line="240" w:lineRule="auto"/>
        <w:jc w:val="both"/>
        <w:rPr>
          <w:rFonts w:ascii="Verdana" w:eastAsia="Times New Roman" w:hAnsi="Verdana" w:cs="Calibri"/>
          <w:color w:val="000000"/>
          <w:sz w:val="18"/>
          <w:szCs w:val="18"/>
        </w:rPr>
      </w:pPr>
      <w:r w:rsidRPr="007D2EBF">
        <w:rPr>
          <w:rFonts w:ascii="Verdana" w:hAnsi="Verdana"/>
          <w:b/>
          <w:sz w:val="18"/>
          <w:szCs w:val="18"/>
        </w:rPr>
        <w:lastRenderedPageBreak/>
        <w:t>Таблица 2.</w:t>
      </w:r>
      <w:r w:rsidRPr="007D2EBF">
        <w:rPr>
          <w:rFonts w:ascii="Verdana" w:hAnsi="Verdana"/>
          <w:sz w:val="18"/>
          <w:szCs w:val="18"/>
        </w:rPr>
        <w:t xml:space="preserve"> Заплахи, въздействия и оценка на ПС на целевия вид и местообитанията му на територията на ЗЗ включени в обхвата на МИГ „Белене - Никопол“</w:t>
      </w:r>
      <w:r w:rsidRPr="007D2EBF">
        <w:rPr>
          <w:rFonts w:ascii="Verdana" w:hAnsi="Verdana"/>
          <w:sz w:val="18"/>
          <w:szCs w:val="18"/>
          <w:vertAlign w:val="superscript"/>
        </w:rPr>
        <w:footnoteReference w:id="16"/>
      </w:r>
      <w:r w:rsidRPr="007D2EBF">
        <w:rPr>
          <w:rFonts w:ascii="Verdana" w:hAnsi="Verdana"/>
          <w:sz w:val="18"/>
          <w:szCs w:val="18"/>
        </w:rPr>
        <w:t xml:space="preserve">. В таблицата е включена оценка на ПС на вида по показатели, за които вида се намира в </w:t>
      </w:r>
      <w:r w:rsidRPr="007D2EBF">
        <w:rPr>
          <w:rFonts w:ascii="Verdana" w:eastAsia="Times New Roman" w:hAnsi="Verdana" w:cs="Calibri"/>
          <w:i/>
          <w:color w:val="000000"/>
          <w:sz w:val="18"/>
          <w:szCs w:val="18"/>
        </w:rPr>
        <w:t>Неблагоприятно – незадоволително</w:t>
      </w:r>
      <w:r w:rsidRPr="007D2EBF">
        <w:rPr>
          <w:rFonts w:ascii="Verdana" w:eastAsia="Times New Roman" w:hAnsi="Verdana" w:cs="Calibri"/>
          <w:color w:val="000000"/>
          <w:sz w:val="18"/>
          <w:szCs w:val="18"/>
        </w:rPr>
        <w:t xml:space="preserve"> състояние.</w:t>
      </w:r>
    </w:p>
    <w:tbl>
      <w:tblPr>
        <w:tblW w:w="15026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47"/>
        <w:gridCol w:w="1705"/>
        <w:gridCol w:w="1784"/>
        <w:gridCol w:w="527"/>
        <w:gridCol w:w="2697"/>
        <w:gridCol w:w="2155"/>
        <w:gridCol w:w="5111"/>
      </w:tblGrid>
      <w:tr w:rsidR="007D2EBF" w:rsidRPr="00AB6697" w14:paraId="3E6CE922" w14:textId="77777777" w:rsidTr="00BD070A">
        <w:trPr>
          <w:trHeight w:val="315"/>
          <w:jc w:val="center"/>
        </w:trPr>
        <w:tc>
          <w:tcPr>
            <w:tcW w:w="1047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6FBDBA8E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МИГ</w:t>
            </w:r>
          </w:p>
        </w:tc>
        <w:tc>
          <w:tcPr>
            <w:tcW w:w="1705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5CAAD6A4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Защитена зона</w:t>
            </w:r>
          </w:p>
        </w:tc>
        <w:tc>
          <w:tcPr>
            <w:tcW w:w="1784" w:type="dxa"/>
            <w:vMerge w:val="restart"/>
            <w:tcBorders>
              <w:top w:val="single" w:sz="8" w:space="0" w:color="auto"/>
              <w:left w:val="nil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20F93190" w14:textId="77777777" w:rsidR="007D2EBF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Заплаха</w:t>
            </w:r>
          </w:p>
          <w:p w14:paraId="12EF2EF1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/Въздействие</w:t>
            </w:r>
          </w:p>
        </w:tc>
        <w:tc>
          <w:tcPr>
            <w:tcW w:w="527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7CE88DEB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485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00995D52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Оценка на ПС на ниво зона</w:t>
            </w:r>
          </w:p>
        </w:tc>
        <w:tc>
          <w:tcPr>
            <w:tcW w:w="5111" w:type="dxa"/>
            <w:vMerge w:val="restart"/>
            <w:tcBorders>
              <w:top w:val="single" w:sz="8" w:space="0" w:color="auto"/>
              <w:left w:val="nil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169DCA77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Бележки</w:t>
            </w:r>
          </w:p>
        </w:tc>
      </w:tr>
      <w:tr w:rsidR="007D2EBF" w:rsidRPr="00AB6697" w14:paraId="0F33B872" w14:textId="77777777" w:rsidTr="00BD070A">
        <w:trPr>
          <w:trHeight w:val="465"/>
          <w:jc w:val="center"/>
        </w:trPr>
        <w:tc>
          <w:tcPr>
            <w:tcW w:w="1047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7338A1A4" w14:textId="77777777" w:rsidR="007D2EBF" w:rsidRPr="00AB6697" w:rsidRDefault="007D2EBF" w:rsidP="00A73E9E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05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5E9E0278" w14:textId="77777777" w:rsidR="007D2EBF" w:rsidRPr="00AB6697" w:rsidRDefault="007D2EBF" w:rsidP="00A73E9E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84" w:type="dxa"/>
            <w:vMerge/>
            <w:tcBorders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6ED19307" w14:textId="77777777" w:rsidR="007D2EBF" w:rsidRPr="00AB6697" w:rsidRDefault="007D2EBF" w:rsidP="00A73E9E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790260C9" w14:textId="77777777" w:rsidR="007D2EBF" w:rsidRPr="00AB6697" w:rsidRDefault="007D2EBF" w:rsidP="00A73E9E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697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6B47F8ED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Параметър/Показател</w:t>
            </w:r>
          </w:p>
        </w:tc>
        <w:tc>
          <w:tcPr>
            <w:tcW w:w="2155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43258A51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Състояние в зоната</w:t>
            </w:r>
          </w:p>
        </w:tc>
        <w:tc>
          <w:tcPr>
            <w:tcW w:w="5111" w:type="dxa"/>
            <w:vMerge/>
            <w:tcBorders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123826C3" w14:textId="77777777" w:rsidR="007D2EBF" w:rsidRPr="00AB6697" w:rsidRDefault="007D2EBF" w:rsidP="00A73E9E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</w:tr>
      <w:tr w:rsidR="007D2EBF" w:rsidRPr="00AB6697" w14:paraId="17C48559" w14:textId="77777777" w:rsidTr="00BD070A">
        <w:trPr>
          <w:trHeight w:val="690"/>
          <w:jc w:val="center"/>
        </w:trPr>
        <w:tc>
          <w:tcPr>
            <w:tcW w:w="1047" w:type="dxa"/>
            <w:vMerge w:val="restart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E37AA55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Белене - Никопол</w:t>
            </w:r>
          </w:p>
        </w:tc>
        <w:tc>
          <w:tcPr>
            <w:tcW w:w="1705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vAlign w:val="center"/>
            <w:hideMark/>
          </w:tcPr>
          <w:p w14:paraId="488E4C34" w14:textId="77777777" w:rsidR="007D2EBF" w:rsidRPr="00AB6697" w:rsidRDefault="007D2EBF" w:rsidP="00A73E9E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Никополско плато</w:t>
            </w:r>
          </w:p>
          <w:p w14:paraId="160E521E" w14:textId="77777777" w:rsidR="007D2EBF" w:rsidRPr="00AB6697" w:rsidRDefault="007D2EBF" w:rsidP="00A73E9E">
            <w:pPr>
              <w:spacing w:after="120" w:line="240" w:lineRule="auto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BG0000247</w:t>
            </w:r>
          </w:p>
        </w:tc>
        <w:tc>
          <w:tcPr>
            <w:tcW w:w="17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70F99A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246556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6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50464C" w14:textId="77777777" w:rsidR="007D2EBF" w:rsidRPr="00AB6697" w:rsidRDefault="007D2EBF" w:rsidP="00A73E9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1.1. Численост в находищата за зимуване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A591F9" w14:textId="77777777" w:rsidR="007D2EBF" w:rsidRPr="00AB6697" w:rsidRDefault="007D2EBF" w:rsidP="00A73E9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Неблагоприятно – незадоволително</w:t>
            </w:r>
          </w:p>
        </w:tc>
        <w:tc>
          <w:tcPr>
            <w:tcW w:w="51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6DDD86C" w14:textId="77777777" w:rsidR="007D2EBF" w:rsidRPr="00AB6697" w:rsidRDefault="007D2EBF" w:rsidP="00A73E9E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При проведените полеви проучвания, за нуждите на оценката, в зоната не са установени находища за зимуване на вида</w:t>
            </w:r>
          </w:p>
        </w:tc>
      </w:tr>
      <w:tr w:rsidR="007D2EBF" w:rsidRPr="00AB6697" w14:paraId="46D223DA" w14:textId="77777777" w:rsidTr="00BD070A">
        <w:trPr>
          <w:trHeight w:val="690"/>
          <w:jc w:val="center"/>
        </w:trPr>
        <w:tc>
          <w:tcPr>
            <w:tcW w:w="1047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93C6033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05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C437F8F" w14:textId="77777777" w:rsidR="007D2EBF" w:rsidRPr="00AB6697" w:rsidRDefault="007D2EBF" w:rsidP="00A73E9E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4817487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560483F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6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9C04D43" w14:textId="77777777" w:rsidR="007D2EBF" w:rsidRPr="00AB6697" w:rsidRDefault="007D2EBF" w:rsidP="00A73E9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1.2. Численост в находищата за размножаване</w:t>
            </w:r>
          </w:p>
        </w:tc>
        <w:tc>
          <w:tcPr>
            <w:tcW w:w="21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160DBE8" w14:textId="77777777" w:rsidR="007D2EBF" w:rsidRPr="00AB6697" w:rsidRDefault="007D2EBF" w:rsidP="00A73E9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Неблагоприятно – незадоволително</w:t>
            </w:r>
          </w:p>
        </w:tc>
        <w:tc>
          <w:tcPr>
            <w:tcW w:w="51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BE12195" w14:textId="77777777" w:rsidR="007D2EBF" w:rsidRPr="00AB6697" w:rsidRDefault="007D2EBF" w:rsidP="00A73E9E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При проведените полеви проучвания, за нуждите на оценката, в зоната не са установени летни находища на вида</w:t>
            </w:r>
          </w:p>
        </w:tc>
      </w:tr>
      <w:tr w:rsidR="007D2EBF" w:rsidRPr="00AB6697" w14:paraId="3A37C39A" w14:textId="77777777" w:rsidTr="00BD070A">
        <w:trPr>
          <w:trHeight w:val="690"/>
          <w:jc w:val="center"/>
        </w:trPr>
        <w:tc>
          <w:tcPr>
            <w:tcW w:w="1047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6B62A0E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05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57815FC" w14:textId="77777777" w:rsidR="007D2EBF" w:rsidRPr="00AB6697" w:rsidRDefault="007D2EBF" w:rsidP="00A73E9E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AF00F2F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6833F1D" w14:textId="77777777" w:rsidR="007D2EBF" w:rsidRPr="00AB6697" w:rsidRDefault="007D2EBF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6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419087D" w14:textId="77777777" w:rsidR="007D2EBF" w:rsidRPr="00AB6697" w:rsidRDefault="007D2EBF" w:rsidP="00A73E9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Calibri" w:eastAsia="Times New Roman" w:hAnsi="Calibri" w:cs="Calibri"/>
                <w:color w:val="000000"/>
                <w:lang w:eastAsia="bg-BG"/>
              </w:rPr>
              <w:t>2.1. Брой находища (пещери, минни галерии, бункери или други убежища)</w:t>
            </w:r>
          </w:p>
        </w:tc>
        <w:tc>
          <w:tcPr>
            <w:tcW w:w="21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F676BCB" w14:textId="77777777" w:rsidR="007D2EBF" w:rsidRPr="00AB6697" w:rsidRDefault="007D2EBF" w:rsidP="00A73E9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Неблагоприятно – незадоволително</w:t>
            </w:r>
          </w:p>
        </w:tc>
        <w:tc>
          <w:tcPr>
            <w:tcW w:w="51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D9F100E" w14:textId="77777777" w:rsidR="007D2EBF" w:rsidRPr="00AB6697" w:rsidRDefault="007D2EBF" w:rsidP="00A73E9E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При проведените полеви проучвания, за нуждите на оценката, в</w:t>
            </w:r>
            <w:r w:rsidRPr="00AB6697">
              <w:rPr>
                <w:rFonts w:ascii="Calibri" w:eastAsia="Times New Roman" w:hAnsi="Calibri" w:cs="Calibri"/>
                <w:color w:val="000000"/>
                <w:lang w:eastAsia="bg-BG"/>
              </w:rPr>
              <w:t xml:space="preserve"> зоната не са установени находища на вида</w:t>
            </w:r>
          </w:p>
        </w:tc>
      </w:tr>
    </w:tbl>
    <w:p w14:paraId="0998F946" w14:textId="072EC611" w:rsidR="00126F34" w:rsidRPr="00BD070A" w:rsidRDefault="00126F34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  <w:lang w:val="en-US"/>
        </w:rPr>
      </w:pPr>
    </w:p>
    <w:p w14:paraId="28713D9D" w14:textId="1B5575CC" w:rsidR="007D2EBF" w:rsidRDefault="007D2EBF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</w:p>
    <w:p w14:paraId="624BF6A2" w14:textId="77777777" w:rsidR="007D2EBF" w:rsidRDefault="007D2EBF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  <w:sectPr w:rsidR="007D2EBF" w:rsidSect="007D2EBF">
          <w:pgSz w:w="16838" w:h="11906" w:orient="landscape"/>
          <w:pgMar w:top="1134" w:right="851" w:bottom="1134" w:left="851" w:header="709" w:footer="709" w:gutter="0"/>
          <w:cols w:space="708"/>
          <w:docGrid w:linePitch="360"/>
        </w:sectPr>
      </w:pPr>
    </w:p>
    <w:p w14:paraId="6BE7F693" w14:textId="77777777" w:rsidR="00BD070A" w:rsidRPr="007F4269" w:rsidRDefault="00BD070A" w:rsidP="00713849">
      <w:pPr>
        <w:numPr>
          <w:ilvl w:val="0"/>
          <w:numId w:val="55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05" w:name="_Toc7092790"/>
      <w:r w:rsidRPr="007F4269">
        <w:rPr>
          <w:rFonts w:ascii="Verdana" w:hAnsi="Verdana"/>
          <w:b/>
        </w:rPr>
        <w:lastRenderedPageBreak/>
        <w:t>Целесъобразни за изпълнение дейности, целящи подобряване на състоянието на целевия вид</w:t>
      </w:r>
      <w:bookmarkEnd w:id="105"/>
    </w:p>
    <w:p w14:paraId="3CEB48AF" w14:textId="77777777" w:rsidR="00BD070A" w:rsidRPr="007F4269" w:rsidRDefault="00BD070A" w:rsidP="00BD070A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С цел подобряване на природозащитното състояние на целевия вид</w:t>
      </w:r>
      <w:r w:rsidRPr="007F4269">
        <w:rPr>
          <w:rFonts w:ascii="Verdana" w:hAnsi="Verdana"/>
          <w:sz w:val="20"/>
          <w:szCs w:val="20"/>
          <w:lang w:val="en-US"/>
        </w:rPr>
        <w:t xml:space="preserve"> </w:t>
      </w:r>
      <w:r w:rsidRPr="007F4269">
        <w:rPr>
          <w:rFonts w:ascii="Verdana" w:hAnsi="Verdana"/>
          <w:sz w:val="20"/>
          <w:szCs w:val="20"/>
        </w:rPr>
        <w:t>и местообитанията му на тери</w:t>
      </w:r>
      <w:r>
        <w:rPr>
          <w:rFonts w:ascii="Verdana" w:hAnsi="Verdana"/>
          <w:sz w:val="20"/>
          <w:szCs w:val="20"/>
        </w:rPr>
        <w:t>торията на МИГ „Белене - Никопол</w:t>
      </w:r>
      <w:r w:rsidRPr="007F4269">
        <w:rPr>
          <w:rFonts w:ascii="Verdana" w:hAnsi="Verdana"/>
          <w:sz w:val="20"/>
          <w:szCs w:val="20"/>
        </w:rPr>
        <w:t>“, целесъобразни за изпълнение са следните дейности:</w:t>
      </w:r>
    </w:p>
    <w:p w14:paraId="29502EFA" w14:textId="77777777" w:rsidR="00BD070A" w:rsidRPr="007F4269" w:rsidRDefault="00BD070A" w:rsidP="00713849">
      <w:pPr>
        <w:numPr>
          <w:ilvl w:val="1"/>
          <w:numId w:val="59"/>
        </w:numPr>
        <w:spacing w:before="360" w:after="240" w:line="240" w:lineRule="auto"/>
        <w:ind w:left="993" w:hanging="567"/>
        <w:jc w:val="both"/>
        <w:outlineLvl w:val="2"/>
        <w:rPr>
          <w:rFonts w:ascii="Verdana" w:hAnsi="Verdana"/>
          <w:b/>
          <w:i/>
        </w:rPr>
      </w:pPr>
      <w:bookmarkStart w:id="106" w:name="_Toc7092791"/>
      <w:r w:rsidRPr="007F4269">
        <w:rPr>
          <w:rFonts w:ascii="Verdana" w:eastAsia="Arial" w:hAnsi="Verdana" w:cs="Arial"/>
          <w:b/>
          <w:i/>
          <w:lang w:eastAsia="bg-BG"/>
        </w:rPr>
        <w:t>Проучване на разпространението и картиране на находищата на вида</w:t>
      </w:r>
      <w:bookmarkEnd w:id="106"/>
    </w:p>
    <w:p w14:paraId="0426F8A7" w14:textId="77777777" w:rsidR="00BD070A" w:rsidRPr="007F4269" w:rsidRDefault="00BD070A" w:rsidP="00BD070A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eastAsia="Arial" w:hAnsi="Verdana" w:cs="Arial"/>
          <w:sz w:val="20"/>
          <w:szCs w:val="20"/>
          <w:lang w:eastAsia="bg-BG"/>
        </w:rPr>
        <w:t>Дейността следва да се реализира на територията на защитени зони,</w:t>
      </w:r>
      <w:r w:rsidRPr="007F4269">
        <w:rPr>
          <w:rFonts w:ascii="Verdana" w:hAnsi="Verdana"/>
          <w:sz w:val="20"/>
          <w:szCs w:val="20"/>
        </w:rPr>
        <w:t xml:space="preserve"> в които оценката на природозащитното състояние на целевия вид на ниво зона по параметри 1.1. </w:t>
      </w:r>
      <w:r w:rsidRPr="007F4269">
        <w:rPr>
          <w:rFonts w:ascii="Verdana" w:hAnsi="Verdana"/>
          <w:i/>
          <w:sz w:val="20"/>
          <w:szCs w:val="20"/>
        </w:rPr>
        <w:t xml:space="preserve">Численост в находищата за зимуване; </w:t>
      </w:r>
      <w:r w:rsidRPr="007F4269">
        <w:rPr>
          <w:rFonts w:ascii="Verdana" w:hAnsi="Verdana"/>
          <w:sz w:val="20"/>
          <w:szCs w:val="20"/>
        </w:rPr>
        <w:t>и/ или параметър</w:t>
      </w:r>
      <w:r w:rsidRPr="007F4269">
        <w:rPr>
          <w:rFonts w:ascii="Verdana" w:hAnsi="Verdana"/>
          <w:i/>
          <w:sz w:val="20"/>
          <w:szCs w:val="20"/>
        </w:rPr>
        <w:t xml:space="preserve"> </w:t>
      </w:r>
      <w:r w:rsidRPr="007F4269">
        <w:rPr>
          <w:rFonts w:ascii="Verdana" w:hAnsi="Verdana"/>
          <w:sz w:val="20"/>
          <w:szCs w:val="20"/>
        </w:rPr>
        <w:t>1.2</w:t>
      </w:r>
      <w:r w:rsidRPr="007F4269">
        <w:rPr>
          <w:rFonts w:ascii="Verdana" w:hAnsi="Verdana"/>
          <w:i/>
          <w:sz w:val="20"/>
          <w:szCs w:val="20"/>
        </w:rPr>
        <w:t xml:space="preserve">. Численост в находищата за размножаване </w:t>
      </w:r>
      <w:r w:rsidRPr="007F4269">
        <w:rPr>
          <w:rFonts w:ascii="Verdana" w:hAnsi="Verdana"/>
          <w:sz w:val="20"/>
          <w:szCs w:val="20"/>
        </w:rPr>
        <w:t xml:space="preserve">и/или 2.1.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Брой находища (пещери, минни галерии, бункери или други убежища), </w:t>
      </w:r>
      <w:r w:rsidRPr="007F4269">
        <w:rPr>
          <w:rFonts w:ascii="Verdana" w:hAnsi="Verdana"/>
          <w:sz w:val="20"/>
          <w:szCs w:val="20"/>
        </w:rPr>
        <w:t>е „</w:t>
      </w:r>
      <w:r w:rsidRPr="007F4269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7F4269">
        <w:rPr>
          <w:rFonts w:ascii="Verdana" w:hAnsi="Verdana"/>
          <w:sz w:val="20"/>
          <w:szCs w:val="20"/>
        </w:rPr>
        <w:t xml:space="preserve">“ и причината за това е недостатъчна информация. Дейността може да бъде реализирана и в рамките на защитени зони, в които не са установени находища за зимуване и/или находища за размножаване на вида. Проучванията следва да бъдат проведени въз основа на научно издържана и видово специфична </w:t>
      </w:r>
      <w:hyperlink r:id="rId39" w:history="1">
        <w:r w:rsidRPr="007F4269">
          <w:rPr>
            <w:rFonts w:ascii="Verdana" w:hAnsi="Verdana"/>
            <w:color w:val="0563C1" w:themeColor="hyperlink"/>
            <w:sz w:val="20"/>
            <w:szCs w:val="20"/>
            <w:u w:val="single"/>
          </w:rPr>
          <w:t>стандартна методика за проучване и мониторинг на пещеролюбиви видове прилепи</w:t>
        </w:r>
      </w:hyperlink>
      <w:r w:rsidRPr="007F4269">
        <w:rPr>
          <w:rFonts w:ascii="Verdana" w:hAnsi="Verdana"/>
          <w:sz w:val="20"/>
          <w:szCs w:val="20"/>
        </w:rPr>
        <w:t xml:space="preserve"> или </w:t>
      </w:r>
      <w:hyperlink r:id="rId40" w:history="1">
        <w:r w:rsidRPr="007F4269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проучване на популационните параметри и мониторинг на прилепна фауна</w:t>
        </w:r>
      </w:hyperlink>
      <w:r w:rsidRPr="007F4269">
        <w:rPr>
          <w:rFonts w:ascii="Verdana" w:hAnsi="Verdana"/>
          <w:color w:val="0563C1" w:themeColor="hyperlink"/>
          <w:sz w:val="20"/>
          <w:szCs w:val="20"/>
          <w:u w:val="single"/>
        </w:rPr>
        <w:t>.</w:t>
      </w:r>
      <w:r w:rsidRPr="007F4269">
        <w:rPr>
          <w:rFonts w:ascii="Verdana" w:hAnsi="Verdana"/>
          <w:sz w:val="20"/>
          <w:szCs w:val="20"/>
        </w:rPr>
        <w:t xml:space="preserve"> Проучването следва да бъде извършено от експерти в съответната научна област, които притежават минимум две години опит в проучването и мониторинга на прилепи. Проучването следва да бъде реализирано при прилагане и спазване на всички законови изисквания и стандарти в тази насока.</w:t>
      </w:r>
    </w:p>
    <w:p w14:paraId="661DCB40" w14:textId="77777777" w:rsidR="00BD070A" w:rsidRPr="007F4269" w:rsidRDefault="00BD070A" w:rsidP="00BD070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200B3303" w14:textId="77777777" w:rsidR="00BD070A" w:rsidRPr="007F4269" w:rsidRDefault="00BD070A" w:rsidP="00713849">
      <w:pPr>
        <w:numPr>
          <w:ilvl w:val="6"/>
          <w:numId w:val="57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14:paraId="68B0CEFB" w14:textId="77777777" w:rsidR="00BD070A" w:rsidRPr="007F4269" w:rsidRDefault="00BD070A" w:rsidP="00713849">
      <w:pPr>
        <w:numPr>
          <w:ilvl w:val="6"/>
          <w:numId w:val="57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14:paraId="62016BAB" w14:textId="77777777" w:rsidR="00BD070A" w:rsidRPr="007F4269" w:rsidRDefault="00BD070A" w:rsidP="00BD070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6B8C5BF4" w14:textId="77777777" w:rsidR="00BD070A" w:rsidRPr="007F4269" w:rsidRDefault="00BD070A" w:rsidP="00713849">
      <w:pPr>
        <w:numPr>
          <w:ilvl w:val="3"/>
          <w:numId w:val="58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02B0A1DF" w14:textId="77777777" w:rsidR="00BD070A" w:rsidRPr="007F4269" w:rsidRDefault="00BD070A" w:rsidP="00713849">
      <w:pPr>
        <w:numPr>
          <w:ilvl w:val="3"/>
          <w:numId w:val="58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размножаване</w:t>
      </w: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4D3E8FCC" w14:textId="77777777" w:rsidR="00BD070A" w:rsidRPr="007F4269" w:rsidRDefault="00BD070A" w:rsidP="00713849">
      <w:pPr>
        <w:numPr>
          <w:ilvl w:val="3"/>
          <w:numId w:val="58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Брой находища</w:t>
      </w: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741F7042" w14:textId="77777777" w:rsidR="00BD070A" w:rsidRPr="007F4269" w:rsidRDefault="00BD070A" w:rsidP="00713849">
      <w:pPr>
        <w:numPr>
          <w:ilvl w:val="1"/>
          <w:numId w:val="59"/>
        </w:numPr>
        <w:spacing w:before="360" w:after="240" w:line="240" w:lineRule="auto"/>
        <w:ind w:left="992" w:hanging="567"/>
        <w:jc w:val="both"/>
        <w:outlineLvl w:val="2"/>
        <w:rPr>
          <w:rFonts w:ascii="Verdana" w:eastAsia="Arial" w:hAnsi="Verdana" w:cs="Arial"/>
          <w:b/>
          <w:i/>
          <w:lang w:eastAsia="bg-BG"/>
        </w:rPr>
      </w:pPr>
      <w:bookmarkStart w:id="107" w:name="_Toc7092792"/>
      <w:r w:rsidRPr="007F4269">
        <w:rPr>
          <w:rFonts w:ascii="Verdana" w:eastAsia="Arial" w:hAnsi="Verdana" w:cs="Arial"/>
          <w:b/>
          <w:i/>
          <w:lang w:eastAsia="bg-BG"/>
        </w:rPr>
        <w:t>Проучване на числеността на вида в находищата за зимуване и/или находищата за размножаване</w:t>
      </w:r>
      <w:bookmarkEnd w:id="107"/>
    </w:p>
    <w:p w14:paraId="75227B13" w14:textId="77777777" w:rsidR="00BD070A" w:rsidRPr="007F4269" w:rsidRDefault="00BD070A" w:rsidP="00BD070A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eastAsia="Arial" w:hAnsi="Verdana" w:cs="Arial"/>
          <w:sz w:val="20"/>
          <w:szCs w:val="20"/>
          <w:lang w:eastAsia="bg-BG"/>
        </w:rPr>
        <w:t>Дейността следва да се реализира на територията на защитени зони,</w:t>
      </w:r>
      <w:r w:rsidRPr="007F4269">
        <w:rPr>
          <w:rFonts w:ascii="Verdana" w:hAnsi="Verdana"/>
          <w:sz w:val="20"/>
          <w:szCs w:val="20"/>
        </w:rPr>
        <w:t xml:space="preserve"> в които оценката на природозащитното състояние на целевия вид на ниво зона по параметър 1.1.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7F426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и/или параметър 1.2.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7F4269">
        <w:rPr>
          <w:rFonts w:ascii="Verdana" w:hAnsi="Verdana"/>
          <w:sz w:val="20"/>
          <w:szCs w:val="20"/>
        </w:rPr>
        <w:t>е „</w:t>
      </w:r>
      <w:r w:rsidRPr="007F4269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7F4269">
        <w:rPr>
          <w:rFonts w:ascii="Verdana" w:hAnsi="Verdana"/>
          <w:sz w:val="20"/>
          <w:szCs w:val="20"/>
        </w:rPr>
        <w:t xml:space="preserve">“, и причината за това е недостатъчна информация. Проучванията следва да бъдат проведени въз основа на научно издържана и видово специфична </w:t>
      </w:r>
      <w:hyperlink r:id="rId41" w:history="1">
        <w:r w:rsidRPr="007F4269">
          <w:rPr>
            <w:rFonts w:ascii="Verdana" w:hAnsi="Verdana"/>
            <w:color w:val="0563C1" w:themeColor="hyperlink"/>
            <w:sz w:val="20"/>
            <w:szCs w:val="20"/>
            <w:u w:val="single"/>
          </w:rPr>
          <w:t>стандартна методика за проучване и мониторинг на пещеролюбиви видове прилепи</w:t>
        </w:r>
      </w:hyperlink>
      <w:r w:rsidRPr="007F4269">
        <w:rPr>
          <w:rFonts w:ascii="Verdana" w:hAnsi="Verdana"/>
          <w:sz w:val="20"/>
          <w:szCs w:val="20"/>
        </w:rPr>
        <w:t xml:space="preserve"> или </w:t>
      </w:r>
      <w:hyperlink r:id="rId42" w:history="1">
        <w:r w:rsidRPr="007F4269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проучване на популационните параметри и мониторинг на прилепна фауна</w:t>
        </w:r>
      </w:hyperlink>
      <w:r w:rsidRPr="007F4269">
        <w:rPr>
          <w:rFonts w:ascii="Verdana" w:hAnsi="Verdana"/>
          <w:color w:val="0563C1" w:themeColor="hyperlink"/>
          <w:sz w:val="20"/>
          <w:szCs w:val="20"/>
          <w:u w:val="single"/>
        </w:rPr>
        <w:t xml:space="preserve">. </w:t>
      </w:r>
      <w:r w:rsidRPr="007F4269">
        <w:rPr>
          <w:rFonts w:ascii="Verdana" w:hAnsi="Verdana"/>
          <w:sz w:val="20"/>
          <w:szCs w:val="20"/>
        </w:rPr>
        <w:t>Проучването следва да бъде извършено от експерти в съответната научна област, които притежават минимум две години опит в проучването и мониторинга на прилепи. Проучването следва да бъде реализирано при прилагане и спазване на всички законови изисквания и стандарти в тази насока.</w:t>
      </w:r>
    </w:p>
    <w:p w14:paraId="46D885B5" w14:textId="77777777" w:rsidR="00BD070A" w:rsidRPr="007F4269" w:rsidRDefault="00BD070A" w:rsidP="00BD070A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lastRenderedPageBreak/>
        <w:t xml:space="preserve">На територията на защитени зони, в които оценката на природозащитното състояние на целевия вид на ниво зона по параметър 1.1.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зимуване </w:t>
      </w:r>
      <w:r w:rsidRPr="007F4269">
        <w:rPr>
          <w:rFonts w:ascii="Verdana" w:hAnsi="Verdana"/>
          <w:sz w:val="20"/>
          <w:szCs w:val="20"/>
        </w:rPr>
        <w:t>е „</w:t>
      </w:r>
      <w:r w:rsidRPr="007F4269">
        <w:rPr>
          <w:rFonts w:ascii="Verdana" w:hAnsi="Verdana"/>
          <w:b/>
          <w:i/>
          <w:color w:val="000000"/>
          <w:sz w:val="20"/>
          <w:szCs w:val="20"/>
        </w:rPr>
        <w:t xml:space="preserve">Неблагоприятно – незадоволително“, </w:t>
      </w:r>
      <w:r w:rsidRPr="007F4269">
        <w:rPr>
          <w:rFonts w:ascii="Verdana" w:hAnsi="Verdana"/>
          <w:color w:val="000000"/>
          <w:sz w:val="20"/>
          <w:szCs w:val="20"/>
        </w:rPr>
        <w:t xml:space="preserve">следва да се реализира проучване на числеността на вида в находищата за зимуване, ако такива са установени. </w:t>
      </w:r>
      <w:r w:rsidRPr="007F4269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</w:t>
      </w:r>
      <w:r w:rsidRPr="007F426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параметър 1.2.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7F4269">
        <w:rPr>
          <w:rFonts w:ascii="Verdana" w:hAnsi="Verdana"/>
          <w:sz w:val="20"/>
          <w:szCs w:val="20"/>
        </w:rPr>
        <w:t>е „</w:t>
      </w:r>
      <w:r w:rsidRPr="007F4269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незадоволително“</w:t>
      </w:r>
      <w:r w:rsidRPr="007F4269">
        <w:rPr>
          <w:rFonts w:ascii="Verdana" w:hAnsi="Verdana"/>
          <w:color w:val="000000"/>
          <w:sz w:val="20"/>
          <w:szCs w:val="20"/>
        </w:rPr>
        <w:t xml:space="preserve">, следва да се реализира проучване на числеността на вида в находищата за размножаване, ако такива са установени. </w:t>
      </w:r>
      <w:r w:rsidRPr="007F4269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параметър 1.1.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7F426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и параметър 1.2.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7F4269">
        <w:rPr>
          <w:rFonts w:ascii="Verdana" w:hAnsi="Verdana"/>
          <w:sz w:val="20"/>
          <w:szCs w:val="20"/>
        </w:rPr>
        <w:t>е „</w:t>
      </w:r>
      <w:r w:rsidRPr="007F4269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7F4269">
        <w:rPr>
          <w:rFonts w:ascii="Verdana" w:hAnsi="Verdana"/>
          <w:sz w:val="20"/>
          <w:szCs w:val="20"/>
        </w:rPr>
        <w:t>“, следва да се реализира проучване на числеността на вида и в двата типа находища – за зимуване и за размножаване, ако такива са установени.</w:t>
      </w:r>
    </w:p>
    <w:p w14:paraId="7B8E49B1" w14:textId="77777777" w:rsidR="00BD070A" w:rsidRPr="007F4269" w:rsidRDefault="00BD070A" w:rsidP="00BD070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1CADFC72" w14:textId="77777777" w:rsidR="00BD070A" w:rsidRPr="007F4269" w:rsidRDefault="00BD070A" w:rsidP="00713849">
      <w:pPr>
        <w:numPr>
          <w:ilvl w:val="6"/>
          <w:numId w:val="60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14:paraId="59BA5FAE" w14:textId="77777777" w:rsidR="00BD070A" w:rsidRPr="007F4269" w:rsidRDefault="00BD070A" w:rsidP="00713849">
      <w:pPr>
        <w:numPr>
          <w:ilvl w:val="6"/>
          <w:numId w:val="60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14:paraId="5DF56DE0" w14:textId="77777777" w:rsidR="00BD070A" w:rsidRPr="007F4269" w:rsidRDefault="00BD070A" w:rsidP="00BD070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2B851826" w14:textId="77777777" w:rsidR="00BD070A" w:rsidRPr="007F4269" w:rsidRDefault="00BD070A" w:rsidP="00713849">
      <w:pPr>
        <w:numPr>
          <w:ilvl w:val="6"/>
          <w:numId w:val="58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  <w:lang w:eastAsia="bg-BG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параметър „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зимуване“</w:t>
      </w:r>
    </w:p>
    <w:p w14:paraId="2BFC2141" w14:textId="77777777" w:rsidR="00BD070A" w:rsidRPr="007F4269" w:rsidRDefault="00BD070A" w:rsidP="00713849">
      <w:pPr>
        <w:numPr>
          <w:ilvl w:val="6"/>
          <w:numId w:val="58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  <w:lang w:eastAsia="bg-BG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параметър</w:t>
      </w:r>
      <w:r w:rsidRPr="007F426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„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размножаване“</w:t>
      </w:r>
    </w:p>
    <w:p w14:paraId="02947DFA" w14:textId="572DF839" w:rsidR="00BD070A" w:rsidRPr="007F4269" w:rsidRDefault="00BD070A" w:rsidP="00713849">
      <w:pPr>
        <w:numPr>
          <w:ilvl w:val="1"/>
          <w:numId w:val="59"/>
        </w:numPr>
        <w:spacing w:before="360" w:after="240" w:line="240" w:lineRule="auto"/>
        <w:ind w:left="992" w:hanging="567"/>
        <w:jc w:val="both"/>
        <w:outlineLvl w:val="2"/>
        <w:rPr>
          <w:rFonts w:ascii="Verdana" w:eastAsia="Arial" w:hAnsi="Verdana" w:cs="Arial"/>
          <w:b/>
          <w:i/>
          <w:lang w:eastAsia="bg-BG"/>
        </w:rPr>
      </w:pPr>
      <w:bookmarkStart w:id="108" w:name="_Toc7092793"/>
      <w:r w:rsidRPr="007F4269">
        <w:rPr>
          <w:rFonts w:ascii="Verdana" w:eastAsia="Arial" w:hAnsi="Verdana" w:cs="Arial"/>
          <w:b/>
          <w:i/>
          <w:lang w:eastAsia="bg-BG"/>
        </w:rPr>
        <w:t>Информационни дейности и дейности за въвличане на заинтересованите страни</w:t>
      </w:r>
      <w:bookmarkEnd w:id="108"/>
    </w:p>
    <w:p w14:paraId="15B19E9D" w14:textId="77777777" w:rsidR="00BD070A" w:rsidRPr="007F4269" w:rsidRDefault="00BD070A" w:rsidP="00BD070A">
      <w:pPr>
        <w:spacing w:after="120" w:line="240" w:lineRule="auto"/>
        <w:ind w:firstLine="284"/>
        <w:jc w:val="both"/>
        <w:rPr>
          <w:rFonts w:ascii="Verdana" w:hAnsi="Verdana" w:cs="Arial"/>
          <w:sz w:val="20"/>
          <w:szCs w:val="20"/>
        </w:rPr>
      </w:pPr>
      <w:r w:rsidRPr="007F4269">
        <w:rPr>
          <w:rFonts w:ascii="Verdana" w:hAnsi="Verdana" w:cs="Arial"/>
          <w:sz w:val="20"/>
          <w:szCs w:val="20"/>
        </w:rPr>
        <w:t>Дейността включва организиране и провеждане на информационни /координационни и работни срещи и или медийна кампания на местно ниво (териториален обхват на МИГ</w:t>
      </w:r>
      <w:r w:rsidRPr="007F4269">
        <w:rPr>
          <w:rFonts w:ascii="Verdana" w:hAnsi="Verdana" w:cs="Arial"/>
          <w:sz w:val="20"/>
          <w:szCs w:val="20"/>
          <w:lang w:val="en-US"/>
        </w:rPr>
        <w:t>)</w:t>
      </w:r>
      <w:r w:rsidRPr="007F4269">
        <w:rPr>
          <w:rFonts w:ascii="Verdana" w:hAnsi="Verdana" w:cs="Arial"/>
          <w:sz w:val="20"/>
          <w:szCs w:val="20"/>
        </w:rPr>
        <w:t>, насочени към превенция и минимизиране на конкретни заплахи за целевия вид и местообитанията му, както и популяризиране на прилаганите преки природозащитни дейности.</w:t>
      </w:r>
    </w:p>
    <w:p w14:paraId="5A1EA8C1" w14:textId="77777777" w:rsidR="00BD070A" w:rsidRPr="007F4269" w:rsidRDefault="00BD070A" w:rsidP="00BD070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653CDC09" w14:textId="77777777" w:rsidR="00BD070A" w:rsidRPr="007F4269" w:rsidRDefault="00BD070A" w:rsidP="00713849">
      <w:pPr>
        <w:numPr>
          <w:ilvl w:val="6"/>
          <w:numId w:val="61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Превенция и свеждане до минимум на отрицателните въздействия и заплахи върху вида и местообитанията му и ограничаване на интензивността им</w:t>
      </w:r>
    </w:p>
    <w:p w14:paraId="6AD242FF" w14:textId="77777777" w:rsidR="00BD070A" w:rsidRPr="007F4269" w:rsidRDefault="00BD070A" w:rsidP="00BD070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1F6128E6" w14:textId="77777777" w:rsidR="00BD070A" w:rsidRPr="007F4269" w:rsidRDefault="00BD070A" w:rsidP="00713849">
      <w:pPr>
        <w:numPr>
          <w:ilvl w:val="6"/>
          <w:numId w:val="62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Общи въздействия и заплахи за вида</w:t>
      </w:r>
    </w:p>
    <w:p w14:paraId="6D6AC78F" w14:textId="77777777" w:rsidR="00BD070A" w:rsidRPr="007F4269" w:rsidRDefault="00BD070A" w:rsidP="00713849">
      <w:pPr>
        <w:numPr>
          <w:ilvl w:val="0"/>
          <w:numId w:val="55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09" w:name="_Toc7092794"/>
      <w:r w:rsidRPr="007F4269">
        <w:rPr>
          <w:rFonts w:ascii="Verdana" w:hAnsi="Verdana"/>
          <w:b/>
        </w:rPr>
        <w:t>Разпределение на целесъобразните за изпълнение дейности по зони</w:t>
      </w:r>
      <w:bookmarkEnd w:id="109"/>
    </w:p>
    <w:p w14:paraId="3476A825" w14:textId="77777777" w:rsidR="00BD070A" w:rsidRPr="007F4269" w:rsidRDefault="00BD070A" w:rsidP="00BD070A">
      <w:pPr>
        <w:spacing w:after="120" w:line="240" w:lineRule="auto"/>
        <w:ind w:firstLine="284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Във връзка с идентифицираните въздействия, заплахи и оценки на ПС на вида по защитени зони и с оглед на свързаните с тях целесъобразни за изпълнение дейности, в Таблица 3 е представено разпределение на дейностите по защитени зони.</w:t>
      </w:r>
    </w:p>
    <w:p w14:paraId="528530D7" w14:textId="77777777" w:rsidR="00A73E9E" w:rsidRDefault="00A73E9E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  <w:sectPr w:rsidR="00A73E9E" w:rsidSect="00126F34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19471C08" w14:textId="77777777" w:rsidR="00A73E9E" w:rsidRPr="00F3314B" w:rsidRDefault="00A73E9E" w:rsidP="00A73E9E">
      <w:pPr>
        <w:pBdr>
          <w:top w:val="nil"/>
          <w:left w:val="nil"/>
          <w:bottom w:val="nil"/>
          <w:right w:val="nil"/>
          <w:between w:val="nil"/>
        </w:pBdr>
        <w:spacing w:before="240" w:after="120"/>
        <w:jc w:val="both"/>
        <w:rPr>
          <w:rFonts w:ascii="Verdana" w:hAnsi="Verdana"/>
          <w:sz w:val="18"/>
          <w:szCs w:val="18"/>
        </w:rPr>
      </w:pPr>
      <w:r w:rsidRPr="00F3314B">
        <w:rPr>
          <w:rFonts w:ascii="Verdana" w:hAnsi="Verdana"/>
          <w:b/>
          <w:sz w:val="18"/>
          <w:szCs w:val="18"/>
        </w:rPr>
        <w:lastRenderedPageBreak/>
        <w:t xml:space="preserve">Таблица 3. </w:t>
      </w:r>
      <w:r w:rsidRPr="00AE1F4D">
        <w:rPr>
          <w:rFonts w:ascii="Verdana" w:hAnsi="Verdana"/>
          <w:sz w:val="18"/>
          <w:szCs w:val="18"/>
        </w:rPr>
        <w:t>Разпределение на целесъобразните за изпълнение дейности за подобряване на ПС на вида по защитени зони</w:t>
      </w:r>
      <w:r>
        <w:rPr>
          <w:rFonts w:ascii="Verdana" w:hAnsi="Verdana"/>
          <w:sz w:val="18"/>
          <w:szCs w:val="18"/>
        </w:rPr>
        <w:t>,</w:t>
      </w:r>
      <w:r w:rsidRPr="00AE1F4D">
        <w:rPr>
          <w:rFonts w:ascii="Verdana" w:hAnsi="Verdana"/>
          <w:sz w:val="18"/>
          <w:szCs w:val="18"/>
        </w:rPr>
        <w:t xml:space="preserve"> в </w:t>
      </w:r>
      <w:r>
        <w:rPr>
          <w:rFonts w:ascii="Verdana" w:hAnsi="Verdana"/>
          <w:sz w:val="18"/>
          <w:szCs w:val="18"/>
        </w:rPr>
        <w:t>обхвата на МИГ „Белене - Никопол</w:t>
      </w:r>
      <w:r w:rsidRPr="00AE1F4D">
        <w:rPr>
          <w:rFonts w:ascii="Verdana" w:hAnsi="Verdana"/>
          <w:sz w:val="18"/>
          <w:szCs w:val="18"/>
        </w:rPr>
        <w:t>“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65"/>
        <w:gridCol w:w="1749"/>
        <w:gridCol w:w="6520"/>
      </w:tblGrid>
      <w:tr w:rsidR="00A73E9E" w:rsidRPr="007F4269" w14:paraId="4E04FC06" w14:textId="77777777" w:rsidTr="00A73E9E">
        <w:trPr>
          <w:trHeight w:val="284"/>
          <w:tblHeader/>
        </w:trPr>
        <w:tc>
          <w:tcPr>
            <w:tcW w:w="1365" w:type="dxa"/>
            <w:shd w:val="clear" w:color="auto" w:fill="DEEAF6" w:themeFill="accent1" w:themeFillTint="33"/>
            <w:vAlign w:val="center"/>
            <w:hideMark/>
          </w:tcPr>
          <w:p w14:paraId="68F45396" w14:textId="77777777" w:rsidR="00A73E9E" w:rsidRPr="007F4269" w:rsidRDefault="00A73E9E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МИГ</w:t>
            </w:r>
          </w:p>
        </w:tc>
        <w:tc>
          <w:tcPr>
            <w:tcW w:w="1749" w:type="dxa"/>
            <w:shd w:val="clear" w:color="auto" w:fill="DEEAF6" w:themeFill="accent1" w:themeFillTint="33"/>
            <w:noWrap/>
            <w:vAlign w:val="center"/>
            <w:hideMark/>
          </w:tcPr>
          <w:p w14:paraId="00378347" w14:textId="77777777" w:rsidR="00A73E9E" w:rsidRPr="007F4269" w:rsidRDefault="00A73E9E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Защитена зона</w:t>
            </w:r>
          </w:p>
        </w:tc>
        <w:tc>
          <w:tcPr>
            <w:tcW w:w="6520" w:type="dxa"/>
            <w:shd w:val="clear" w:color="auto" w:fill="DEEAF6" w:themeFill="accent1" w:themeFillTint="33"/>
            <w:noWrap/>
            <w:vAlign w:val="center"/>
            <w:hideMark/>
          </w:tcPr>
          <w:p w14:paraId="6CB3EFD7" w14:textId="77777777" w:rsidR="00A73E9E" w:rsidRPr="007F4269" w:rsidRDefault="00A73E9E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Целесъобразни за изпълнение дейности</w:t>
            </w:r>
          </w:p>
        </w:tc>
      </w:tr>
      <w:tr w:rsidR="00A73E9E" w:rsidRPr="007F4269" w14:paraId="58CF5E50" w14:textId="77777777" w:rsidTr="00A73E9E">
        <w:trPr>
          <w:trHeight w:val="284"/>
        </w:trPr>
        <w:tc>
          <w:tcPr>
            <w:tcW w:w="1365" w:type="dxa"/>
            <w:vMerge w:val="restart"/>
            <w:shd w:val="clear" w:color="auto" w:fill="auto"/>
            <w:noWrap/>
            <w:vAlign w:val="center"/>
            <w:hideMark/>
          </w:tcPr>
          <w:p w14:paraId="30455037" w14:textId="77777777" w:rsidR="00A73E9E" w:rsidRPr="007F4269" w:rsidRDefault="00A73E9E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b/>
                <w:sz w:val="18"/>
                <w:szCs w:val="18"/>
              </w:rPr>
              <w:t>Белене - Никопол</w:t>
            </w:r>
          </w:p>
        </w:tc>
        <w:tc>
          <w:tcPr>
            <w:tcW w:w="1749" w:type="dxa"/>
            <w:vMerge w:val="restart"/>
            <w:shd w:val="clear" w:color="auto" w:fill="auto"/>
            <w:vAlign w:val="center"/>
            <w:hideMark/>
          </w:tcPr>
          <w:p w14:paraId="6E23263E" w14:textId="77777777" w:rsidR="00A73E9E" w:rsidRPr="007F4269" w:rsidRDefault="00A73E9E" w:rsidP="00A73E9E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Никополско плато</w:t>
            </w:r>
          </w:p>
          <w:p w14:paraId="557F17AD" w14:textId="77777777" w:rsidR="00A73E9E" w:rsidRPr="007F4269" w:rsidRDefault="00A73E9E" w:rsidP="00A73E9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  <w:r>
              <w:rPr>
                <w:rFonts w:ascii="Verdana" w:hAnsi="Verdana"/>
                <w:b/>
                <w:sz w:val="18"/>
                <w:szCs w:val="18"/>
              </w:rPr>
              <w:t>BG0000247</w:t>
            </w:r>
          </w:p>
        </w:tc>
        <w:tc>
          <w:tcPr>
            <w:tcW w:w="6520" w:type="dxa"/>
            <w:shd w:val="clear" w:color="auto" w:fill="auto"/>
            <w:vAlign w:val="center"/>
            <w:hideMark/>
          </w:tcPr>
          <w:p w14:paraId="07BC2B22" w14:textId="77777777" w:rsidR="00A73E9E" w:rsidRPr="007F4269" w:rsidRDefault="00A73E9E" w:rsidP="00A73E9E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sz w:val="18"/>
                <w:szCs w:val="18"/>
              </w:rPr>
              <w:t>5.1. Проучване на разпространението и картиране на находищата на вида</w:t>
            </w:r>
          </w:p>
        </w:tc>
      </w:tr>
      <w:tr w:rsidR="00A73E9E" w:rsidRPr="007F4269" w14:paraId="67395327" w14:textId="77777777" w:rsidTr="00A73E9E">
        <w:trPr>
          <w:trHeight w:val="284"/>
        </w:trPr>
        <w:tc>
          <w:tcPr>
            <w:tcW w:w="1365" w:type="dxa"/>
            <w:vMerge/>
            <w:vAlign w:val="center"/>
            <w:hideMark/>
          </w:tcPr>
          <w:p w14:paraId="26620E49" w14:textId="77777777" w:rsidR="00A73E9E" w:rsidRPr="007F4269" w:rsidRDefault="00A73E9E" w:rsidP="00A73E9E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749" w:type="dxa"/>
            <w:vMerge/>
            <w:vAlign w:val="center"/>
            <w:hideMark/>
          </w:tcPr>
          <w:p w14:paraId="1ACADD97" w14:textId="77777777" w:rsidR="00A73E9E" w:rsidRPr="007F4269" w:rsidRDefault="00A73E9E" w:rsidP="00A73E9E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6520" w:type="dxa"/>
            <w:shd w:val="clear" w:color="auto" w:fill="auto"/>
            <w:vAlign w:val="center"/>
            <w:hideMark/>
          </w:tcPr>
          <w:p w14:paraId="73A39FE0" w14:textId="77777777" w:rsidR="00A73E9E" w:rsidRPr="007F4269" w:rsidRDefault="00A73E9E" w:rsidP="00A73E9E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sz w:val="18"/>
                <w:szCs w:val="18"/>
              </w:rPr>
              <w:t>5.2. Проучване на числеността на вида в находищата за зимуване и находищата за размножаване</w:t>
            </w:r>
          </w:p>
        </w:tc>
      </w:tr>
      <w:tr w:rsidR="00A73E9E" w:rsidRPr="007F4269" w14:paraId="35B9EB84" w14:textId="77777777" w:rsidTr="00A73E9E">
        <w:trPr>
          <w:trHeight w:val="284"/>
        </w:trPr>
        <w:tc>
          <w:tcPr>
            <w:tcW w:w="1365" w:type="dxa"/>
            <w:vMerge/>
            <w:vAlign w:val="center"/>
          </w:tcPr>
          <w:p w14:paraId="1D37E5E6" w14:textId="77777777" w:rsidR="00A73E9E" w:rsidRPr="007F4269" w:rsidRDefault="00A73E9E" w:rsidP="00A73E9E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749" w:type="dxa"/>
            <w:vMerge/>
            <w:vAlign w:val="center"/>
          </w:tcPr>
          <w:p w14:paraId="047B5D29" w14:textId="77777777" w:rsidR="00A73E9E" w:rsidRPr="007F4269" w:rsidRDefault="00A73E9E" w:rsidP="00A73E9E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6520" w:type="dxa"/>
            <w:shd w:val="clear" w:color="auto" w:fill="auto"/>
            <w:vAlign w:val="center"/>
          </w:tcPr>
          <w:p w14:paraId="0BB18EA4" w14:textId="77777777" w:rsidR="00A73E9E" w:rsidRPr="007F4269" w:rsidRDefault="00A73E9E" w:rsidP="00A73E9E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sz w:val="18"/>
                <w:szCs w:val="18"/>
              </w:rPr>
              <w:t>5.3. Информационни дейности и дейности за въвличане на заинтересованите страни</w:t>
            </w:r>
          </w:p>
        </w:tc>
      </w:tr>
    </w:tbl>
    <w:p w14:paraId="0C41DDC4" w14:textId="77777777" w:rsidR="00232FC6" w:rsidRDefault="00232FC6" w:rsidP="00232FC6">
      <w:pPr>
        <w:spacing w:after="120" w:line="240" w:lineRule="auto"/>
        <w:outlineLvl w:val="0"/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</w:pPr>
      <w:bookmarkStart w:id="110" w:name="_Toc6575650"/>
    </w:p>
    <w:p w14:paraId="059C1531" w14:textId="19988C0F" w:rsidR="00C92534" w:rsidRPr="00C92534" w:rsidRDefault="00C92534" w:rsidP="00713849">
      <w:pPr>
        <w:numPr>
          <w:ilvl w:val="0"/>
          <w:numId w:val="47"/>
        </w:numPr>
        <w:spacing w:after="120" w:line="240" w:lineRule="auto"/>
        <w:ind w:left="0" w:firstLine="0"/>
        <w:jc w:val="center"/>
        <w:outlineLvl w:val="0"/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</w:pPr>
      <w:bookmarkStart w:id="111" w:name="_Toc7092795"/>
      <w:r w:rsidRPr="00C92534"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  <w:t>Дългопръст нощник</w:t>
      </w:r>
      <w:bookmarkEnd w:id="110"/>
      <w:bookmarkEnd w:id="111"/>
    </w:p>
    <w:p w14:paraId="4FE5AE26" w14:textId="77777777" w:rsidR="00C92534" w:rsidRPr="00C92534" w:rsidRDefault="00C92534" w:rsidP="00C92534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center"/>
        <w:rPr>
          <w:rFonts w:ascii="Verdana" w:hAnsi="Verdana"/>
          <w:sz w:val="28"/>
          <w:szCs w:val="28"/>
        </w:rPr>
      </w:pPr>
      <w:r w:rsidRPr="00C92534">
        <w:rPr>
          <w:rFonts w:ascii="Verdana" w:hAnsi="Verdana"/>
          <w:i/>
          <w:sz w:val="28"/>
          <w:szCs w:val="28"/>
        </w:rPr>
        <w:t xml:space="preserve">Myotis capaccinii </w:t>
      </w:r>
      <w:r w:rsidRPr="00C92534">
        <w:rPr>
          <w:rFonts w:ascii="Verdana" w:hAnsi="Verdana"/>
          <w:sz w:val="28"/>
          <w:szCs w:val="28"/>
        </w:rPr>
        <w:t>(Bonaparte, 1837)</w:t>
      </w:r>
    </w:p>
    <w:p w14:paraId="3956CE3B" w14:textId="77777777" w:rsidR="00C92534" w:rsidRPr="00C92534" w:rsidRDefault="00C92534" w:rsidP="00713849">
      <w:pPr>
        <w:numPr>
          <w:ilvl w:val="0"/>
          <w:numId w:val="6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12" w:name="_Toc6575651"/>
      <w:bookmarkStart w:id="113" w:name="_Toc7092796"/>
      <w:r w:rsidRPr="00C92534">
        <w:rPr>
          <w:rFonts w:ascii="Verdana" w:hAnsi="Verdana"/>
          <w:b/>
        </w:rPr>
        <w:t>Описание на целевия вид</w:t>
      </w:r>
      <w:r w:rsidRPr="00C92534">
        <w:rPr>
          <w:rFonts w:ascii="Verdana" w:hAnsi="Verdana"/>
          <w:b/>
          <w:vertAlign w:val="superscript"/>
        </w:rPr>
        <w:footnoteReference w:id="17"/>
      </w:r>
      <w:bookmarkEnd w:id="112"/>
      <w:bookmarkEnd w:id="113"/>
    </w:p>
    <w:p w14:paraId="523292E3" w14:textId="77777777" w:rsidR="00C92534" w:rsidRPr="00C92534" w:rsidRDefault="00C92534" w:rsidP="00B64909">
      <w:pPr>
        <w:shd w:val="clear" w:color="auto" w:fill="FFFFFF" w:themeFill="background1"/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C92534">
        <w:rPr>
          <w:rFonts w:ascii="Verdana" w:hAnsi="Verdana"/>
          <w:b/>
          <w:bCs/>
          <w:sz w:val="20"/>
          <w:szCs w:val="20"/>
        </w:rPr>
        <w:t>Морфология:</w:t>
      </w:r>
      <w:r w:rsidRPr="00C92534">
        <w:rPr>
          <w:rFonts w:ascii="Verdana" w:hAnsi="Verdana"/>
          <w:sz w:val="20"/>
          <w:szCs w:val="20"/>
        </w:rPr>
        <w:t xml:space="preserve"> Крилната мембрана се свързва с крака над глезена на задния крак (виж снимката). Задният крак е много голям. Трагусът е дълъг, достига ½ от дължината на ухото и е леко S-видно извит. Гръбното окосмяване е наситено сиво. Мембраната на тибията и опашката е покрита от горната и долната си част с мъхести косми, достигащи от крака приблизително до средата на опашната мембрана. Окосмяването на гърба е леко опушено сиво, по-рядко с кафеникав нюанс. Долната част е сива. Совалката е дълга 38.4 - 44.0 mm (рядко над 43.0 mm), D5: 48.6 - 56.4 mm, D3: 64 - 71 mm. Ноздрите са леко издадени и придават на вида характерен профил. Пенисът е леко разширен към върха си.</w:t>
      </w:r>
    </w:p>
    <w:p w14:paraId="7939E60E" w14:textId="77777777" w:rsidR="00C92534" w:rsidRPr="00C92534" w:rsidRDefault="00C92534" w:rsidP="00C92534">
      <w:pPr>
        <w:shd w:val="clear" w:color="auto" w:fill="FFFFFF" w:themeFill="background1"/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C92534">
        <w:rPr>
          <w:rFonts w:ascii="Verdana" w:hAnsi="Verdana"/>
          <w:b/>
          <w:bCs/>
          <w:sz w:val="20"/>
          <w:szCs w:val="20"/>
        </w:rPr>
        <w:t>Биология:</w:t>
      </w:r>
      <w:r w:rsidRPr="00C92534">
        <w:rPr>
          <w:rFonts w:ascii="Verdana" w:hAnsi="Verdana"/>
          <w:sz w:val="20"/>
          <w:szCs w:val="20"/>
        </w:rPr>
        <w:t xml:space="preserve"> Типичен обитател на карстовите райони. Среща се на територията на цялата страна, в планините до около 1500 m. Повечето находища са между 100 и 600 m н.в. Обитава целогодишно само подземни убежища – карстови и вулкански пещери, минни галерии, по изключение - влажни мазета на необитаеми сгради. Формира размножителни колонии с численост от няколко десетки до няколко хиляди (50 до 3000, най-често 200-500, винаги смесени с </w:t>
      </w:r>
      <w:r w:rsidRPr="00C92534">
        <w:rPr>
          <w:rFonts w:ascii="Verdana" w:hAnsi="Verdana"/>
          <w:i/>
          <w:sz w:val="20"/>
          <w:szCs w:val="20"/>
        </w:rPr>
        <w:t>Miniopterus schreibersii</w:t>
      </w:r>
      <w:r w:rsidRPr="00C92534">
        <w:rPr>
          <w:rFonts w:ascii="Verdana" w:hAnsi="Verdana"/>
          <w:sz w:val="20"/>
          <w:szCs w:val="20"/>
        </w:rPr>
        <w:t xml:space="preserve">). Максимумът на ражданията е през периода 20 - 25 май. Зимува само в подземни убежища. Видът извършва редовни сезонни миграции между убежищата си от порядъка на 50 до 150 </w:t>
      </w:r>
      <w:r w:rsidRPr="00C92534">
        <w:rPr>
          <w:rFonts w:ascii="Verdana" w:hAnsi="Verdana"/>
          <w:sz w:val="20"/>
          <w:szCs w:val="20"/>
          <w:lang w:val="en-US"/>
        </w:rPr>
        <w:t xml:space="preserve">km. </w:t>
      </w:r>
      <w:r w:rsidRPr="00C92534">
        <w:rPr>
          <w:rFonts w:ascii="Verdana" w:hAnsi="Verdana"/>
          <w:sz w:val="20"/>
          <w:szCs w:val="20"/>
        </w:rPr>
        <w:t>У нас зимуването започва в края на ноември и продължава до към средата на март. Миграцията към местата за размножаване вероятно става след 10 - 20 април.</w:t>
      </w:r>
    </w:p>
    <w:p w14:paraId="3D3B8DE3" w14:textId="77777777" w:rsidR="00C92534" w:rsidRPr="00C92534" w:rsidRDefault="00C92534" w:rsidP="00713849">
      <w:pPr>
        <w:numPr>
          <w:ilvl w:val="0"/>
          <w:numId w:val="6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14" w:name="_Toc6575652"/>
      <w:bookmarkStart w:id="115" w:name="_Toc7092797"/>
      <w:r w:rsidRPr="00C92534">
        <w:rPr>
          <w:rFonts w:ascii="Verdana" w:hAnsi="Verdana"/>
          <w:b/>
        </w:rPr>
        <w:t>Описание на характерните местообитания</w:t>
      </w:r>
      <w:bookmarkEnd w:id="114"/>
      <w:bookmarkEnd w:id="115"/>
    </w:p>
    <w:p w14:paraId="30BF1F66" w14:textId="1B363936" w:rsidR="00C92534" w:rsidRPr="00C92534" w:rsidRDefault="00C92534" w:rsidP="00C92534">
      <w:pPr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C92534">
        <w:rPr>
          <w:rFonts w:ascii="Verdana" w:hAnsi="Verdana"/>
          <w:sz w:val="20"/>
          <w:szCs w:val="20"/>
        </w:rPr>
        <w:t xml:space="preserve">Характерни местообитания за </w:t>
      </w:r>
      <w:r w:rsidRPr="00C92534">
        <w:rPr>
          <w:rFonts w:ascii="Verdana" w:hAnsi="Verdana"/>
          <w:i/>
          <w:sz w:val="20"/>
          <w:szCs w:val="20"/>
        </w:rPr>
        <w:t>Myotis capaccinii</w:t>
      </w:r>
      <w:r w:rsidRPr="00C92534">
        <w:rPr>
          <w:rFonts w:ascii="Verdana" w:hAnsi="Verdana"/>
          <w:sz w:val="20"/>
          <w:szCs w:val="20"/>
        </w:rPr>
        <w:t xml:space="preserve"> в България са карстови райони с пещери, по-големи реки, езера и язовири в диапазона 0</w:t>
      </w:r>
      <w:r w:rsidRPr="00C92534">
        <w:rPr>
          <w:rFonts w:ascii="Verdana" w:hAnsi="Verdana"/>
          <w:sz w:val="20"/>
          <w:szCs w:val="20"/>
          <w:lang w:val="en-US"/>
        </w:rPr>
        <w:t xml:space="preserve"> </w:t>
      </w:r>
      <w:r w:rsidRPr="00C92534">
        <w:rPr>
          <w:rFonts w:ascii="Verdana" w:hAnsi="Verdana"/>
          <w:sz w:val="20"/>
          <w:szCs w:val="20"/>
        </w:rPr>
        <w:t>-</w:t>
      </w:r>
      <w:r w:rsidRPr="00C92534">
        <w:rPr>
          <w:rFonts w:ascii="Verdana" w:hAnsi="Verdana"/>
          <w:sz w:val="20"/>
          <w:szCs w:val="20"/>
          <w:lang w:val="en-US"/>
        </w:rPr>
        <w:t xml:space="preserve"> </w:t>
      </w:r>
      <w:r w:rsidRPr="00C92534">
        <w:rPr>
          <w:rFonts w:ascii="Verdana" w:hAnsi="Verdana"/>
          <w:sz w:val="20"/>
          <w:szCs w:val="20"/>
        </w:rPr>
        <w:t>1200 m. Потенциалните местообитания включват райони богати на реки, постоянни притоци, езера, язовири и подземни убежища във височинния диапазон 0 - 1700 m. Хранителните местообитания включват преди всичко течащи води, стоящи водни басейни, ивици от крайбрежна растителност, дори над морски води</w:t>
      </w:r>
      <w:r w:rsidR="00064046">
        <w:rPr>
          <w:rFonts w:ascii="Verdana" w:hAnsi="Verdana"/>
          <w:sz w:val="20"/>
          <w:szCs w:val="20"/>
          <w:lang w:val="en-US"/>
        </w:rPr>
        <w:t xml:space="preserve">, </w:t>
      </w:r>
      <w:r w:rsidR="00064046">
        <w:rPr>
          <w:rFonts w:ascii="Verdana" w:hAnsi="Verdana"/>
          <w:sz w:val="20"/>
          <w:szCs w:val="20"/>
        </w:rPr>
        <w:t xml:space="preserve">разположени до 10 – 13 </w:t>
      </w:r>
      <w:r w:rsidR="00064046">
        <w:rPr>
          <w:rFonts w:ascii="Verdana" w:hAnsi="Verdana"/>
          <w:sz w:val="20"/>
          <w:szCs w:val="20"/>
          <w:lang w:val="en-US"/>
        </w:rPr>
        <w:t xml:space="preserve">km </w:t>
      </w:r>
      <w:r w:rsidR="00064046">
        <w:rPr>
          <w:rFonts w:ascii="Verdana" w:hAnsi="Verdana"/>
          <w:sz w:val="20"/>
          <w:szCs w:val="20"/>
        </w:rPr>
        <w:t>от убежищата</w:t>
      </w:r>
      <w:r w:rsidRPr="00C92534">
        <w:rPr>
          <w:rFonts w:ascii="Verdana" w:hAnsi="Verdana"/>
          <w:sz w:val="20"/>
          <w:szCs w:val="20"/>
        </w:rPr>
        <w:t>. Основни биокоридори за вида са речните долини и техните по-големи притоци.</w:t>
      </w:r>
    </w:p>
    <w:p w14:paraId="2F244F0B" w14:textId="77777777" w:rsidR="00C92534" w:rsidRPr="00C92534" w:rsidRDefault="00C92534" w:rsidP="00713849">
      <w:pPr>
        <w:numPr>
          <w:ilvl w:val="0"/>
          <w:numId w:val="69"/>
        </w:numPr>
        <w:spacing w:before="360" w:after="240" w:line="240" w:lineRule="auto"/>
        <w:ind w:left="851" w:hanging="567"/>
        <w:jc w:val="both"/>
        <w:outlineLvl w:val="2"/>
        <w:rPr>
          <w:rFonts w:ascii="Verdana" w:hAnsi="Verdana"/>
          <w:b/>
        </w:rPr>
      </w:pPr>
      <w:bookmarkStart w:id="116" w:name="_Toc6575653"/>
      <w:bookmarkStart w:id="117" w:name="_Toc7092798"/>
      <w:r w:rsidRPr="00C92534">
        <w:rPr>
          <w:rFonts w:ascii="Verdana" w:hAnsi="Verdana"/>
          <w:b/>
        </w:rPr>
        <w:t>Зони в обхвата на МИГ, в които целевия вид е предмет на опазване</w:t>
      </w:r>
      <w:bookmarkEnd w:id="116"/>
      <w:bookmarkEnd w:id="117"/>
    </w:p>
    <w:p w14:paraId="1EF91B4F" w14:textId="3562C104" w:rsidR="00C92534" w:rsidRPr="00C92534" w:rsidRDefault="00C92534" w:rsidP="00C92534">
      <w:pPr>
        <w:spacing w:after="200"/>
        <w:ind w:firstLine="284"/>
        <w:jc w:val="both"/>
        <w:rPr>
          <w:rFonts w:ascii="Verdana" w:hAnsi="Verdana"/>
          <w:sz w:val="20"/>
          <w:szCs w:val="20"/>
        </w:rPr>
      </w:pPr>
      <w:r w:rsidRPr="00C92534">
        <w:rPr>
          <w:rFonts w:ascii="Verdana" w:hAnsi="Verdana"/>
          <w:sz w:val="20"/>
          <w:szCs w:val="20"/>
        </w:rPr>
        <w:t xml:space="preserve">В </w:t>
      </w:r>
      <w:r w:rsidR="00B64909">
        <w:rPr>
          <w:rFonts w:ascii="Verdana" w:hAnsi="Verdana"/>
          <w:sz w:val="20"/>
          <w:szCs w:val="20"/>
        </w:rPr>
        <w:t>обхвата на МИГ „Белене - Никопол</w:t>
      </w:r>
      <w:r w:rsidRPr="00C92534">
        <w:rPr>
          <w:rFonts w:ascii="Verdana" w:hAnsi="Verdana"/>
          <w:sz w:val="20"/>
          <w:szCs w:val="20"/>
        </w:rPr>
        <w:t>“ попадат части от 1 защитена зона, в която Пещерния дългокрил е предмет на опазване, в това число:</w:t>
      </w:r>
    </w:p>
    <w:p w14:paraId="55997605" w14:textId="41398A3C" w:rsidR="00C92534" w:rsidRPr="00C92534" w:rsidRDefault="00B64909" w:rsidP="00713849">
      <w:pPr>
        <w:numPr>
          <w:ilvl w:val="0"/>
          <w:numId w:val="70"/>
        </w:numPr>
        <w:spacing w:after="120" w:line="240" w:lineRule="auto"/>
        <w:ind w:left="1003" w:hanging="357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BG0000247 Никополско плато</w:t>
      </w:r>
    </w:p>
    <w:p w14:paraId="7B51933A" w14:textId="2938941E" w:rsidR="00C92534" w:rsidRPr="00C92534" w:rsidRDefault="00C92534" w:rsidP="00B64909">
      <w:pPr>
        <w:spacing w:before="240"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C92534">
        <w:rPr>
          <w:rFonts w:ascii="Verdana" w:hAnsi="Verdana"/>
          <w:sz w:val="20"/>
          <w:szCs w:val="20"/>
        </w:rPr>
        <w:lastRenderedPageBreak/>
        <w:t>Разпространението</w:t>
      </w:r>
      <w:r w:rsidRPr="00C92534">
        <w:rPr>
          <w:rFonts w:ascii="Verdana" w:hAnsi="Verdana"/>
          <w:vertAlign w:val="superscript"/>
        </w:rPr>
        <w:footnoteReference w:id="18"/>
      </w:r>
      <w:r w:rsidRPr="00C92534">
        <w:rPr>
          <w:rFonts w:ascii="Verdana" w:hAnsi="Verdana"/>
          <w:sz w:val="20"/>
          <w:szCs w:val="20"/>
        </w:rPr>
        <w:t xml:space="preserve"> на вида на тери</w:t>
      </w:r>
      <w:r w:rsidR="00B64909">
        <w:rPr>
          <w:rFonts w:ascii="Verdana" w:hAnsi="Verdana"/>
          <w:sz w:val="20"/>
          <w:szCs w:val="20"/>
        </w:rPr>
        <w:t>торията на МИГ „Белене - Никопол</w:t>
      </w:r>
      <w:r w:rsidRPr="00C92534">
        <w:rPr>
          <w:rFonts w:ascii="Verdana" w:hAnsi="Verdana"/>
          <w:sz w:val="20"/>
          <w:szCs w:val="20"/>
        </w:rPr>
        <w:t>“ е представено на Фиг. 1.</w:t>
      </w:r>
    </w:p>
    <w:p w14:paraId="3894CAB5" w14:textId="619FA951" w:rsidR="00B64909" w:rsidRDefault="00B64909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br w:type="page"/>
      </w:r>
    </w:p>
    <w:p w14:paraId="452F7346" w14:textId="0FEF3E65" w:rsidR="007D2EBF" w:rsidRDefault="00B64909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20"/>
          <w:szCs w:val="20"/>
          <w:lang w:eastAsia="bg-BG"/>
        </w:rPr>
        <w:lastRenderedPageBreak/>
        <w:drawing>
          <wp:inline distT="0" distB="0" distL="0" distR="0" wp14:anchorId="774931B7" wp14:editId="3FE00366">
            <wp:extent cx="6120000" cy="4330276"/>
            <wp:effectExtent l="19050" t="19050" r="14605" b="133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e_1.jpe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4330276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DBA4150" w14:textId="1C54EBEC" w:rsidR="00B64909" w:rsidRPr="00B64909" w:rsidRDefault="00B64909" w:rsidP="00B64909">
      <w:pPr>
        <w:spacing w:before="240" w:after="120"/>
        <w:jc w:val="both"/>
        <w:rPr>
          <w:rFonts w:ascii="Verdana" w:hAnsi="Verdana"/>
          <w:sz w:val="18"/>
          <w:szCs w:val="18"/>
        </w:rPr>
      </w:pPr>
      <w:r w:rsidRPr="00B64909">
        <w:rPr>
          <w:rFonts w:ascii="Verdana" w:hAnsi="Verdana"/>
          <w:b/>
          <w:sz w:val="18"/>
          <w:szCs w:val="18"/>
        </w:rPr>
        <w:t>Фигура 1.</w:t>
      </w:r>
      <w:r w:rsidRPr="00B64909">
        <w:rPr>
          <w:rFonts w:ascii="Verdana" w:hAnsi="Verdana"/>
          <w:sz w:val="18"/>
          <w:szCs w:val="18"/>
        </w:rPr>
        <w:t xml:space="preserve"> Разпространение на потенциално пригодните местообитания на </w:t>
      </w:r>
      <w:r>
        <w:rPr>
          <w:rFonts w:ascii="Verdana" w:hAnsi="Verdana"/>
          <w:sz w:val="18"/>
          <w:szCs w:val="18"/>
        </w:rPr>
        <w:t>Дългопръст</w:t>
      </w:r>
      <w:r w:rsidRPr="00B64909">
        <w:rPr>
          <w:rFonts w:ascii="Verdana" w:hAnsi="Verdana"/>
          <w:sz w:val="18"/>
          <w:szCs w:val="18"/>
        </w:rPr>
        <w:t xml:space="preserve"> нощник на територията на МИГ „Белене - Никопол“ (индикативната карта е представена като приложение в А3 формат).</w:t>
      </w:r>
    </w:p>
    <w:p w14:paraId="59753D92" w14:textId="77777777" w:rsidR="00B64909" w:rsidRPr="00B64909" w:rsidRDefault="00B64909" w:rsidP="00713849">
      <w:pPr>
        <w:numPr>
          <w:ilvl w:val="0"/>
          <w:numId w:val="69"/>
        </w:numPr>
        <w:spacing w:before="360" w:after="240" w:line="240" w:lineRule="auto"/>
        <w:ind w:left="851" w:hanging="567"/>
        <w:jc w:val="both"/>
        <w:outlineLvl w:val="2"/>
        <w:rPr>
          <w:rFonts w:ascii="Verdana" w:hAnsi="Verdana"/>
          <w:b/>
        </w:rPr>
      </w:pPr>
      <w:bookmarkStart w:id="118" w:name="_Toc6575654"/>
      <w:bookmarkStart w:id="119" w:name="_Toc7092799"/>
      <w:r w:rsidRPr="00B64909">
        <w:rPr>
          <w:rFonts w:ascii="Verdana" w:hAnsi="Verdana"/>
          <w:b/>
        </w:rPr>
        <w:t>Заплахи за целевия вид и неговите местообитания</w:t>
      </w:r>
      <w:bookmarkEnd w:id="118"/>
      <w:bookmarkEnd w:id="119"/>
    </w:p>
    <w:p w14:paraId="01C7DF50" w14:textId="77777777" w:rsidR="00B64909" w:rsidRPr="00B64909" w:rsidRDefault="00B64909" w:rsidP="00B64909">
      <w:pPr>
        <w:shd w:val="clear" w:color="auto" w:fill="FFFFFF" w:themeFill="background1"/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B64909">
        <w:rPr>
          <w:rFonts w:ascii="Verdana" w:hAnsi="Verdana"/>
          <w:sz w:val="20"/>
          <w:szCs w:val="20"/>
        </w:rPr>
        <w:t>В резултат на проведените полеви проучвания по проект “</w:t>
      </w:r>
      <w:r w:rsidRPr="00B64909">
        <w:rPr>
          <w:rFonts w:ascii="Verdana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</w:t>
      </w:r>
      <w:r w:rsidRPr="00B64909">
        <w:rPr>
          <w:rFonts w:ascii="Verdana" w:hAnsi="Verdana"/>
          <w:sz w:val="20"/>
          <w:szCs w:val="20"/>
        </w:rPr>
        <w:t xml:space="preserve">” са установени 12 типа въздействия и заплахи за вида (Таблица 1) на национално ниво </w:t>
      </w:r>
      <w:r w:rsidRPr="00B64909">
        <w:rPr>
          <w:rFonts w:ascii="Verdana" w:hAnsi="Verdana"/>
          <w:sz w:val="20"/>
          <w:szCs w:val="20"/>
          <w:lang w:val="en-US"/>
        </w:rPr>
        <w:t>(</w:t>
      </w:r>
      <w:r w:rsidRPr="00B64909">
        <w:rPr>
          <w:rFonts w:ascii="Verdana" w:hAnsi="Verdana"/>
          <w:sz w:val="20"/>
          <w:szCs w:val="20"/>
        </w:rPr>
        <w:t xml:space="preserve">за </w:t>
      </w:r>
      <w:r w:rsidRPr="00B64909">
        <w:rPr>
          <w:rFonts w:ascii="Verdana" w:hAnsi="Verdana"/>
          <w:b/>
          <w:sz w:val="20"/>
          <w:szCs w:val="20"/>
        </w:rPr>
        <w:t>Континентален биогеографски район</w:t>
      </w:r>
      <w:r w:rsidRPr="00B64909">
        <w:rPr>
          <w:rFonts w:ascii="Verdana" w:hAnsi="Verdana"/>
          <w:sz w:val="20"/>
          <w:szCs w:val="20"/>
          <w:lang w:val="en-US"/>
        </w:rPr>
        <w:t>)</w:t>
      </w:r>
      <w:r w:rsidRPr="00B64909">
        <w:rPr>
          <w:rFonts w:ascii="Verdana" w:hAnsi="Verdana"/>
          <w:sz w:val="20"/>
          <w:szCs w:val="20"/>
        </w:rPr>
        <w:t>.</w:t>
      </w:r>
    </w:p>
    <w:p w14:paraId="6BCEA84C" w14:textId="77777777" w:rsidR="00B64909" w:rsidRPr="00B64909" w:rsidRDefault="00B64909" w:rsidP="00B64909">
      <w:pP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  <w:r w:rsidRPr="00B64909">
        <w:rPr>
          <w:rFonts w:ascii="Verdana" w:hAnsi="Verdana"/>
          <w:b/>
          <w:sz w:val="18"/>
          <w:szCs w:val="18"/>
        </w:rPr>
        <w:t>Таблица 1</w:t>
      </w:r>
      <w:r w:rsidRPr="00B64909">
        <w:rPr>
          <w:rFonts w:ascii="Verdana" w:hAnsi="Verdana"/>
          <w:sz w:val="18"/>
          <w:szCs w:val="18"/>
        </w:rPr>
        <w:t>. Установени въздействия и заплахи за вида на територията на страната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147"/>
        <w:gridCol w:w="1166"/>
        <w:gridCol w:w="2325"/>
      </w:tblGrid>
      <w:tr w:rsidR="00B64909" w:rsidRPr="00B64909" w14:paraId="7D64FEF0" w14:textId="77777777" w:rsidTr="00EF4933">
        <w:trPr>
          <w:trHeight w:val="284"/>
        </w:trPr>
        <w:tc>
          <w:tcPr>
            <w:tcW w:w="3189" w:type="pct"/>
            <w:tcBorders>
              <w:top w:val="single" w:sz="8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69E1CDF9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Установени въздействия/заплахи</w:t>
            </w:r>
          </w:p>
        </w:tc>
        <w:tc>
          <w:tcPr>
            <w:tcW w:w="605" w:type="pct"/>
            <w:tcBorders>
              <w:top w:val="single" w:sz="8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16A7AA91" w14:textId="77777777" w:rsidR="00B64909" w:rsidRPr="00B64909" w:rsidRDefault="00B64909" w:rsidP="00B6490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1206" w:type="pct"/>
            <w:tcBorders>
              <w:top w:val="single" w:sz="8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39473FBD" w14:textId="77777777" w:rsidR="00B64909" w:rsidRPr="00B64909" w:rsidRDefault="00B64909" w:rsidP="00B6490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Значимост</w:t>
            </w:r>
          </w:p>
        </w:tc>
      </w:tr>
      <w:tr w:rsidR="00B64909" w:rsidRPr="00B64909" w14:paraId="0E7EF38B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6952FC1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Интензифициране на земеделието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4455CE9D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A02.01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AE42C29" w14:textId="77777777" w:rsidR="00B64909" w:rsidRPr="00B64909" w:rsidRDefault="00B64909" w:rsidP="00B6490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B64909" w:rsidRPr="00B64909" w14:paraId="660FE2C2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1DC63" w14:textId="77777777" w:rsidR="00B64909" w:rsidRPr="00B64909" w:rsidRDefault="00B64909" w:rsidP="00B64909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Интензивно косене или интензификация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5A8080FA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A03.01</w:t>
            </w:r>
          </w:p>
        </w:tc>
        <w:tc>
          <w:tcPr>
            <w:tcW w:w="1206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E0EDCF" w14:textId="77777777" w:rsidR="00B64909" w:rsidRPr="00B64909" w:rsidRDefault="00B64909" w:rsidP="00B6490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Ниска</w:t>
            </w:r>
          </w:p>
        </w:tc>
      </w:tr>
      <w:tr w:rsidR="00B64909" w:rsidRPr="00B64909" w14:paraId="7BFAE810" w14:textId="77777777" w:rsidTr="00EF4933">
        <w:trPr>
          <w:trHeight w:val="284"/>
        </w:trPr>
        <w:tc>
          <w:tcPr>
            <w:tcW w:w="318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A7B0E09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Използване на биоциди, хормони и химикали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DD635C7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A07</w:t>
            </w:r>
          </w:p>
        </w:tc>
        <w:tc>
          <w:tcPr>
            <w:tcW w:w="12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DD9EA37" w14:textId="77777777" w:rsidR="00B64909" w:rsidRPr="00B64909" w:rsidRDefault="00B64909" w:rsidP="00B6490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B64909" w:rsidRPr="00B64909" w14:paraId="5E5617E9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3A5B4D5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Повторно залесяване (неместни дървесни видове)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7173581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B02.01.02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06C85CF" w14:textId="77777777" w:rsidR="00B64909" w:rsidRPr="00B64909" w:rsidRDefault="00B64909" w:rsidP="00B6490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Ниска</w:t>
            </w:r>
          </w:p>
        </w:tc>
      </w:tr>
      <w:tr w:rsidR="00B64909" w:rsidRPr="00B64909" w14:paraId="5A0BF151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7E02AF3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Използване на биоциди, хормони и химикали (горско стопанство)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5DDC8165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B04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F5CE6B7" w14:textId="77777777" w:rsidR="00B64909" w:rsidRPr="00B64909" w:rsidRDefault="00B64909" w:rsidP="00B6490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B64909" w:rsidRPr="00B64909" w14:paraId="5567D7ED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7358D91" w14:textId="77777777" w:rsidR="00B64909" w:rsidRPr="00B64909" w:rsidRDefault="00B64909" w:rsidP="00B64909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Разрушаване на сгради и построени от човека конструкции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849EAE" w14:textId="77777777" w:rsidR="00B64909" w:rsidRPr="00B64909" w:rsidRDefault="00B64909" w:rsidP="00B64909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E06.01</w:t>
            </w:r>
          </w:p>
        </w:tc>
        <w:tc>
          <w:tcPr>
            <w:tcW w:w="1206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06C88375" w14:textId="77777777" w:rsidR="00B64909" w:rsidRPr="00B64909" w:rsidRDefault="00B64909" w:rsidP="00B6490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B64909" w:rsidRPr="00B64909" w14:paraId="3A5210F8" w14:textId="77777777" w:rsidTr="00EF4933">
        <w:trPr>
          <w:trHeight w:val="284"/>
        </w:trPr>
        <w:tc>
          <w:tcPr>
            <w:tcW w:w="318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BD37053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Пещернячество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4988CFBB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G01.04.02</w:t>
            </w:r>
          </w:p>
        </w:tc>
        <w:tc>
          <w:tcPr>
            <w:tcW w:w="12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0961FE3" w14:textId="77777777" w:rsidR="00B64909" w:rsidRPr="00B64909" w:rsidRDefault="00B64909" w:rsidP="00B6490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B64909" w:rsidRPr="00B64909" w14:paraId="44935ACF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961DB33" w14:textId="77777777" w:rsidR="00B64909" w:rsidRPr="00B64909" w:rsidRDefault="00B64909" w:rsidP="00B64909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Посещения на пещери за отдих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A231CF4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G01.04.03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01A85FE" w14:textId="77777777" w:rsidR="00B64909" w:rsidRPr="00B64909" w:rsidRDefault="00B64909" w:rsidP="00B6490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B64909" w:rsidRPr="00B64909" w14:paraId="7DCCB9DC" w14:textId="77777777" w:rsidTr="00EF4933">
        <w:trPr>
          <w:trHeight w:val="284"/>
        </w:trPr>
        <w:tc>
          <w:tcPr>
            <w:tcW w:w="318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40F82A6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Вандализъм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2141723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G05.04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7C864B9" w14:textId="77777777" w:rsidR="00B64909" w:rsidRPr="00B64909" w:rsidRDefault="00B64909" w:rsidP="00B6490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B64909" w:rsidRPr="00B64909" w14:paraId="1E7DE1E2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2033704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Затваряне на пещери или галерии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4062654D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G05.08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19D51471" w14:textId="77777777" w:rsidR="00B64909" w:rsidRPr="00B64909" w:rsidRDefault="00B64909" w:rsidP="00B6490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B64909" w:rsidRPr="00B64909" w14:paraId="4E49AB09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5E4F62BB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Замърсяване на повърхностни води (пресни, вътрешни, морски и бракични)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68B92A7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 xml:space="preserve">H01 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5385C7AA" w14:textId="77777777" w:rsidR="00B64909" w:rsidRPr="00B64909" w:rsidRDefault="00B64909" w:rsidP="00B6490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B64909" w:rsidRPr="00B64909" w14:paraId="6D2CDFCE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000000" w:fill="FFFFFF"/>
            <w:vAlign w:val="center"/>
            <w:hideMark/>
          </w:tcPr>
          <w:p w14:paraId="7B334FC8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Замърсяване на подземни води (точкови и разсредоточени източници)</w:t>
            </w:r>
          </w:p>
        </w:tc>
        <w:tc>
          <w:tcPr>
            <w:tcW w:w="605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000000" w:fill="FFFFFF"/>
            <w:vAlign w:val="center"/>
            <w:hideMark/>
          </w:tcPr>
          <w:p w14:paraId="7A88B1D9" w14:textId="77777777" w:rsidR="00B64909" w:rsidRPr="00B64909" w:rsidRDefault="00B64909" w:rsidP="00B64909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H02</w:t>
            </w:r>
          </w:p>
        </w:tc>
        <w:tc>
          <w:tcPr>
            <w:tcW w:w="1206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91BDE52" w14:textId="77777777" w:rsidR="00B64909" w:rsidRPr="00B64909" w:rsidRDefault="00B64909" w:rsidP="00B6490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B6490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</w:tbl>
    <w:p w14:paraId="0F56BAAC" w14:textId="4D854494" w:rsidR="00B64909" w:rsidRPr="00B64909" w:rsidRDefault="00B64909" w:rsidP="00B64909">
      <w:pPr>
        <w:spacing w:before="360" w:after="120" w:line="240" w:lineRule="auto"/>
        <w:ind w:firstLine="284"/>
        <w:jc w:val="both"/>
        <w:rPr>
          <w:rFonts w:ascii="Verdana" w:hAnsi="Verdana"/>
          <w:i/>
          <w:color w:val="000000"/>
          <w:sz w:val="20"/>
          <w:szCs w:val="20"/>
        </w:rPr>
      </w:pPr>
      <w:r w:rsidRPr="00B64909">
        <w:rPr>
          <w:rFonts w:ascii="Verdana" w:hAnsi="Verdana"/>
          <w:sz w:val="20"/>
          <w:szCs w:val="20"/>
        </w:rPr>
        <w:lastRenderedPageBreak/>
        <w:t>Заплахите, въздействията и свързаната с тях оценка на природозащитното състояние на целевия вид на ниво защитена зона са представени в Таблица 2. Те се базират на Доклад „</w:t>
      </w:r>
      <w:r w:rsidRPr="00B64909">
        <w:rPr>
          <w:rFonts w:ascii="Verdana" w:hAnsi="Verdana"/>
          <w:i/>
          <w:sz w:val="20"/>
          <w:szCs w:val="20"/>
        </w:rPr>
        <w:t xml:space="preserve">Разпространение и </w:t>
      </w:r>
      <w:r w:rsidRPr="00B64909">
        <w:rPr>
          <w:rFonts w:ascii="Verdana" w:eastAsia="Times New Roman" w:hAnsi="Verdana"/>
          <w:i/>
          <w:sz w:val="20"/>
          <w:szCs w:val="20"/>
        </w:rPr>
        <w:t xml:space="preserve">оценка на ПС на целеви вид 1316 Myotis capaccinii </w:t>
      </w:r>
      <w:r w:rsidRPr="00B64909">
        <w:rPr>
          <w:rFonts w:ascii="Verdana" w:eastAsia="Times New Roman" w:hAnsi="Verdana"/>
          <w:i/>
          <w:sz w:val="20"/>
          <w:szCs w:val="20"/>
          <w:lang w:val="en-US"/>
        </w:rPr>
        <w:t>(</w:t>
      </w:r>
      <w:r w:rsidRPr="00B64909">
        <w:rPr>
          <w:rFonts w:ascii="Verdana" w:eastAsia="Times New Roman" w:hAnsi="Verdana"/>
          <w:i/>
          <w:sz w:val="20"/>
          <w:szCs w:val="20"/>
        </w:rPr>
        <w:t>Дългопръст нощник</w:t>
      </w:r>
      <w:r w:rsidRPr="00B64909">
        <w:rPr>
          <w:rFonts w:ascii="Verdana" w:eastAsia="Times New Roman" w:hAnsi="Verdana"/>
          <w:i/>
          <w:sz w:val="20"/>
          <w:szCs w:val="20"/>
          <w:lang w:val="en-US"/>
        </w:rPr>
        <w:t>)</w:t>
      </w:r>
      <w:r w:rsidRPr="00B64909">
        <w:rPr>
          <w:rFonts w:ascii="Verdana" w:eastAsia="Times New Roman" w:hAnsi="Verdana"/>
          <w:i/>
          <w:sz w:val="20"/>
          <w:szCs w:val="20"/>
        </w:rPr>
        <w:t xml:space="preserve"> в ЗЗ BG0000247 Никополско плато</w:t>
      </w:r>
      <w:r>
        <w:rPr>
          <w:rFonts w:ascii="Verdana" w:eastAsia="Times New Roman" w:hAnsi="Verdana"/>
          <w:i/>
          <w:sz w:val="20"/>
          <w:szCs w:val="20"/>
        </w:rPr>
        <w:t>“</w:t>
      </w:r>
      <w:r w:rsidRPr="00B64909">
        <w:rPr>
          <w:rFonts w:ascii="Verdana" w:eastAsia="Times New Roman" w:hAnsi="Verdana"/>
          <w:sz w:val="20"/>
          <w:szCs w:val="20"/>
        </w:rPr>
        <w:t>, разработен в обхвата на проект “</w:t>
      </w:r>
      <w:r w:rsidRPr="00B64909">
        <w:rPr>
          <w:rFonts w:ascii="Verdana" w:eastAsia="Times New Roman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I,</w:t>
      </w:r>
      <w:r w:rsidRPr="00B64909">
        <w:rPr>
          <w:rFonts w:ascii="Verdana" w:eastAsia="Times New Roman" w:hAnsi="Verdana"/>
          <w:sz w:val="20"/>
          <w:szCs w:val="20"/>
        </w:rPr>
        <w:t xml:space="preserve"> </w:t>
      </w:r>
      <w:r w:rsidRPr="00B64909">
        <w:rPr>
          <w:rFonts w:ascii="Verdana" w:hAnsi="Verdana"/>
          <w:i/>
          <w:color w:val="000000"/>
          <w:sz w:val="20"/>
          <w:szCs w:val="20"/>
        </w:rPr>
        <w:t>Обособена позиция 5: Картиране и определяне природозащитното състояние на прилепи“.</w:t>
      </w:r>
    </w:p>
    <w:p w14:paraId="2989BAC8" w14:textId="77777777" w:rsidR="00B64909" w:rsidRDefault="00B64909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  <w:sectPr w:rsidR="00B64909" w:rsidSect="00A73E9E">
          <w:pgSz w:w="11906" w:h="16838"/>
          <w:pgMar w:top="964" w:right="1134" w:bottom="964" w:left="1134" w:header="709" w:footer="709" w:gutter="0"/>
          <w:cols w:space="708"/>
          <w:docGrid w:linePitch="360"/>
        </w:sectPr>
      </w:pPr>
    </w:p>
    <w:p w14:paraId="6A9A419A" w14:textId="77777777" w:rsidR="00471ECE" w:rsidRPr="00471ECE" w:rsidRDefault="00471ECE" w:rsidP="00471ECE">
      <w:pPr>
        <w:spacing w:after="120" w:line="240" w:lineRule="auto"/>
        <w:jc w:val="both"/>
        <w:rPr>
          <w:rFonts w:ascii="Verdana" w:eastAsia="Times New Roman" w:hAnsi="Verdana" w:cs="Calibri"/>
          <w:color w:val="000000"/>
          <w:sz w:val="18"/>
          <w:szCs w:val="18"/>
        </w:rPr>
      </w:pPr>
      <w:r w:rsidRPr="00471ECE">
        <w:rPr>
          <w:rFonts w:ascii="Verdana" w:hAnsi="Verdana"/>
          <w:b/>
          <w:sz w:val="18"/>
          <w:szCs w:val="18"/>
        </w:rPr>
        <w:lastRenderedPageBreak/>
        <w:t>Таблица 2.</w:t>
      </w:r>
      <w:r w:rsidRPr="00471ECE">
        <w:rPr>
          <w:rFonts w:ascii="Verdana" w:hAnsi="Verdana"/>
          <w:sz w:val="18"/>
          <w:szCs w:val="18"/>
        </w:rPr>
        <w:t xml:space="preserve"> Заплахи, въздействия и оценка на ПС на целевия вид и местообитанията му на територията на ЗЗ включени в обхвата на МИГ „Белене - Никопол“</w:t>
      </w:r>
      <w:r w:rsidRPr="00471ECE">
        <w:rPr>
          <w:rFonts w:ascii="Verdana" w:hAnsi="Verdana"/>
          <w:sz w:val="18"/>
          <w:szCs w:val="18"/>
          <w:vertAlign w:val="superscript"/>
        </w:rPr>
        <w:footnoteReference w:id="19"/>
      </w:r>
      <w:r w:rsidRPr="00471ECE">
        <w:rPr>
          <w:rFonts w:ascii="Verdana" w:hAnsi="Verdana"/>
          <w:sz w:val="18"/>
          <w:szCs w:val="18"/>
        </w:rPr>
        <w:t xml:space="preserve">. В таблицата е включена оценка на ПС на вида по показатели, за които вида се намира в </w:t>
      </w:r>
      <w:r w:rsidRPr="00471ECE">
        <w:rPr>
          <w:rFonts w:ascii="Verdana" w:eastAsia="Times New Roman" w:hAnsi="Verdana" w:cs="Calibri"/>
          <w:i/>
          <w:color w:val="000000"/>
          <w:sz w:val="18"/>
          <w:szCs w:val="18"/>
        </w:rPr>
        <w:t>Неблагоприятно – незадоволително</w:t>
      </w:r>
      <w:r w:rsidRPr="00471ECE">
        <w:rPr>
          <w:rFonts w:ascii="Verdana" w:eastAsia="Times New Roman" w:hAnsi="Verdana" w:cs="Calibri"/>
          <w:color w:val="000000"/>
          <w:sz w:val="18"/>
          <w:szCs w:val="18"/>
        </w:rPr>
        <w:t xml:space="preserve"> състояние.</w:t>
      </w:r>
    </w:p>
    <w:tbl>
      <w:tblPr>
        <w:tblW w:w="1502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88"/>
        <w:gridCol w:w="1496"/>
        <w:gridCol w:w="1590"/>
        <w:gridCol w:w="527"/>
        <w:gridCol w:w="2854"/>
        <w:gridCol w:w="1984"/>
        <w:gridCol w:w="5387"/>
      </w:tblGrid>
      <w:tr w:rsidR="00471ECE" w:rsidRPr="00E210D8" w14:paraId="56927AEB" w14:textId="77777777" w:rsidTr="00EF4933">
        <w:trPr>
          <w:trHeight w:val="284"/>
        </w:trPr>
        <w:tc>
          <w:tcPr>
            <w:tcW w:w="0" w:type="auto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9CC2E5" w:themeFill="accent1" w:themeFillTint="99"/>
            <w:vAlign w:val="center"/>
            <w:hideMark/>
          </w:tcPr>
          <w:p w14:paraId="02A4FA6C" w14:textId="77777777" w:rsidR="00471ECE" w:rsidRPr="00E210D8" w:rsidRDefault="00471ECE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МИГ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9CC2E5" w:themeFill="accent1" w:themeFillTint="99"/>
            <w:vAlign w:val="center"/>
            <w:hideMark/>
          </w:tcPr>
          <w:p w14:paraId="0E27A2F5" w14:textId="77777777" w:rsidR="00471ECE" w:rsidRPr="00E210D8" w:rsidRDefault="00471ECE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Защитена зона</w:t>
            </w:r>
          </w:p>
        </w:tc>
        <w:tc>
          <w:tcPr>
            <w:tcW w:w="1590" w:type="dxa"/>
            <w:vMerge w:val="restart"/>
            <w:tcBorders>
              <w:top w:val="single" w:sz="8" w:space="0" w:color="auto"/>
              <w:left w:val="nil"/>
              <w:right w:val="nil"/>
            </w:tcBorders>
            <w:shd w:val="clear" w:color="auto" w:fill="9CC2E5" w:themeFill="accent1" w:themeFillTint="99"/>
            <w:vAlign w:val="center"/>
            <w:hideMark/>
          </w:tcPr>
          <w:p w14:paraId="21A35171" w14:textId="77777777" w:rsidR="00471ECE" w:rsidRPr="00E210D8" w:rsidRDefault="00471ECE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Заплаха</w:t>
            </w:r>
          </w:p>
          <w:p w14:paraId="11780FFF" w14:textId="77777777" w:rsidR="00471ECE" w:rsidRPr="00E210D8" w:rsidRDefault="00471ECE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/Въздействие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9CC2E5" w:themeFill="accent1" w:themeFillTint="99"/>
            <w:noWrap/>
            <w:vAlign w:val="center"/>
            <w:hideMark/>
          </w:tcPr>
          <w:p w14:paraId="460A76E3" w14:textId="77777777" w:rsidR="00471ECE" w:rsidRPr="00E210D8" w:rsidRDefault="00471ECE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483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9CC2E5" w:themeFill="accent1" w:themeFillTint="99"/>
            <w:noWrap/>
            <w:vAlign w:val="center"/>
            <w:hideMark/>
          </w:tcPr>
          <w:p w14:paraId="1A7FC6B9" w14:textId="77777777" w:rsidR="00471ECE" w:rsidRPr="00E210D8" w:rsidRDefault="00471ECE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Оценка на ПС на ниво зона</w:t>
            </w:r>
          </w:p>
        </w:tc>
        <w:tc>
          <w:tcPr>
            <w:tcW w:w="5387" w:type="dxa"/>
            <w:vMerge w:val="restart"/>
            <w:tcBorders>
              <w:top w:val="single" w:sz="8" w:space="0" w:color="auto"/>
              <w:left w:val="nil"/>
              <w:right w:val="nil"/>
            </w:tcBorders>
            <w:shd w:val="clear" w:color="auto" w:fill="9CC2E5" w:themeFill="accent1" w:themeFillTint="99"/>
            <w:noWrap/>
            <w:vAlign w:val="center"/>
            <w:hideMark/>
          </w:tcPr>
          <w:p w14:paraId="32F75C08" w14:textId="77777777" w:rsidR="00471ECE" w:rsidRPr="00E210D8" w:rsidRDefault="00471ECE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Бележки</w:t>
            </w:r>
          </w:p>
        </w:tc>
      </w:tr>
      <w:tr w:rsidR="00471ECE" w:rsidRPr="00E210D8" w14:paraId="53F6E4AF" w14:textId="77777777" w:rsidTr="00EF4933">
        <w:trPr>
          <w:trHeight w:val="284"/>
        </w:trPr>
        <w:tc>
          <w:tcPr>
            <w:tcW w:w="0" w:type="auto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4C82654F" w14:textId="77777777" w:rsidR="00471ECE" w:rsidRPr="00E210D8" w:rsidRDefault="00471ECE" w:rsidP="00EF49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41755CAB" w14:textId="77777777" w:rsidR="00471ECE" w:rsidRPr="00E210D8" w:rsidRDefault="00471ECE" w:rsidP="00EF49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590" w:type="dxa"/>
            <w:vMerge/>
            <w:tcBorders>
              <w:left w:val="nil"/>
              <w:bottom w:val="double" w:sz="6" w:space="0" w:color="auto"/>
              <w:right w:val="nil"/>
            </w:tcBorders>
            <w:shd w:val="clear" w:color="000000" w:fill="FFFFFF"/>
            <w:vAlign w:val="center"/>
            <w:hideMark/>
          </w:tcPr>
          <w:p w14:paraId="4E70E536" w14:textId="77777777" w:rsidR="00471ECE" w:rsidRPr="00E210D8" w:rsidRDefault="00471ECE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5C162155" w14:textId="77777777" w:rsidR="00471ECE" w:rsidRPr="00E210D8" w:rsidRDefault="00471ECE" w:rsidP="00EF49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854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9CC2E5" w:themeFill="accent1" w:themeFillTint="99"/>
            <w:noWrap/>
            <w:vAlign w:val="center"/>
            <w:hideMark/>
          </w:tcPr>
          <w:p w14:paraId="5809961D" w14:textId="77777777" w:rsidR="00471ECE" w:rsidRPr="00E210D8" w:rsidRDefault="00471ECE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Параметър/Показател</w:t>
            </w:r>
          </w:p>
        </w:tc>
        <w:tc>
          <w:tcPr>
            <w:tcW w:w="1984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9CC2E5" w:themeFill="accent1" w:themeFillTint="99"/>
            <w:vAlign w:val="center"/>
            <w:hideMark/>
          </w:tcPr>
          <w:p w14:paraId="02D0C762" w14:textId="77777777" w:rsidR="00471ECE" w:rsidRPr="00E210D8" w:rsidRDefault="00471ECE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Състояние в зоната</w:t>
            </w:r>
          </w:p>
        </w:tc>
        <w:tc>
          <w:tcPr>
            <w:tcW w:w="5387" w:type="dxa"/>
            <w:vMerge/>
            <w:tcBorders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1E7D9CD9" w14:textId="77777777" w:rsidR="00471ECE" w:rsidRPr="00E210D8" w:rsidRDefault="00471ECE" w:rsidP="00EF49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</w:tr>
      <w:tr w:rsidR="00471ECE" w:rsidRPr="00E210D8" w14:paraId="5504C1DB" w14:textId="77777777" w:rsidTr="00EF4933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41AFF2BA" w14:textId="77777777" w:rsidR="00471ECE" w:rsidRPr="00E210D8" w:rsidRDefault="00471ECE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Белене - Никопол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15FFABA8" w14:textId="77777777" w:rsidR="00471ECE" w:rsidRPr="00E210D8" w:rsidRDefault="00471ECE" w:rsidP="00EF4933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Никополско плато</w:t>
            </w:r>
          </w:p>
          <w:p w14:paraId="0C68F698" w14:textId="77777777" w:rsidR="00471ECE" w:rsidRPr="00E210D8" w:rsidRDefault="00471ECE" w:rsidP="00EF4933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176DE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BG0000247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1C8DF4A" w14:textId="77777777" w:rsidR="00471ECE" w:rsidRPr="00E210D8" w:rsidRDefault="00471ECE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22AEAF6" w14:textId="77777777" w:rsidR="00471ECE" w:rsidRPr="00E210D8" w:rsidRDefault="00471ECE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854" w:type="dxa"/>
            <w:tcBorders>
              <w:top w:val="double" w:sz="6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3848103" w14:textId="77777777" w:rsidR="00471ECE" w:rsidRPr="00E210D8" w:rsidRDefault="00471ECE" w:rsidP="00EF4933">
            <w:pPr>
              <w:tabs>
                <w:tab w:val="left" w:pos="3660"/>
              </w:tabs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1.1. Численост в находищата за зимуване</w:t>
            </w:r>
          </w:p>
        </w:tc>
        <w:tc>
          <w:tcPr>
            <w:tcW w:w="1984" w:type="dxa"/>
            <w:tcBorders>
              <w:top w:val="double" w:sz="6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4D5618EC" w14:textId="77777777" w:rsidR="00471ECE" w:rsidRPr="00E210D8" w:rsidRDefault="00471ECE" w:rsidP="00EF4933">
            <w:pPr>
              <w:tabs>
                <w:tab w:val="left" w:pos="3660"/>
              </w:tabs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Неблагоприятно – незадоволително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B06F57D" w14:textId="77777777" w:rsidR="00471ECE" w:rsidRPr="00E210D8" w:rsidRDefault="00471ECE" w:rsidP="00EF49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E210D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При проведените полеви проучвания, за нуждите на оценката, в защитената зона не са установени нах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одища за зимуване на вида</w:t>
            </w:r>
          </w:p>
        </w:tc>
      </w:tr>
    </w:tbl>
    <w:p w14:paraId="6839501A" w14:textId="23CF475A" w:rsidR="00B64909" w:rsidRDefault="00B64909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</w:p>
    <w:p w14:paraId="55748B34" w14:textId="730D30EA" w:rsidR="00B64909" w:rsidRDefault="00B64909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</w:p>
    <w:p w14:paraId="5C1A77D8" w14:textId="77777777" w:rsidR="00B64909" w:rsidRDefault="00B64909" w:rsidP="00320292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  <w:sectPr w:rsidR="00B64909" w:rsidSect="00471ECE">
          <w:pgSz w:w="16838" w:h="11906" w:orient="landscape"/>
          <w:pgMar w:top="1134" w:right="851" w:bottom="1134" w:left="851" w:header="709" w:footer="709" w:gutter="0"/>
          <w:cols w:space="708"/>
          <w:docGrid w:linePitch="360"/>
        </w:sectPr>
      </w:pPr>
    </w:p>
    <w:p w14:paraId="67E92F93" w14:textId="77777777" w:rsidR="00BE5A3F" w:rsidRPr="00A176DE" w:rsidRDefault="00BE5A3F" w:rsidP="00713849">
      <w:pPr>
        <w:numPr>
          <w:ilvl w:val="0"/>
          <w:numId w:val="69"/>
        </w:numPr>
        <w:spacing w:before="360" w:after="240" w:line="240" w:lineRule="auto"/>
        <w:ind w:left="851" w:hanging="567"/>
        <w:jc w:val="both"/>
        <w:outlineLvl w:val="2"/>
        <w:rPr>
          <w:rFonts w:ascii="Verdana" w:hAnsi="Verdana"/>
          <w:b/>
        </w:rPr>
      </w:pPr>
      <w:bookmarkStart w:id="120" w:name="_Toc7092800"/>
      <w:r w:rsidRPr="00A176DE">
        <w:rPr>
          <w:rFonts w:ascii="Verdana" w:hAnsi="Verdana"/>
          <w:b/>
        </w:rPr>
        <w:lastRenderedPageBreak/>
        <w:t>Целесъобразни за изпълнение дейности, целящи подобряване на състоянието на целевия вид</w:t>
      </w:r>
      <w:bookmarkEnd w:id="120"/>
    </w:p>
    <w:p w14:paraId="77D318F4" w14:textId="77777777" w:rsidR="00BE5A3F" w:rsidRPr="00A176DE" w:rsidRDefault="00BE5A3F" w:rsidP="00BE5A3F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A176DE">
        <w:rPr>
          <w:rFonts w:ascii="Verdana" w:hAnsi="Verdana"/>
          <w:sz w:val="20"/>
          <w:szCs w:val="20"/>
        </w:rPr>
        <w:t>С цел подобряване на природозащитното състояние на целевия вид</w:t>
      </w:r>
      <w:r w:rsidRPr="00A176DE">
        <w:rPr>
          <w:rFonts w:ascii="Verdana" w:hAnsi="Verdana"/>
          <w:sz w:val="20"/>
          <w:szCs w:val="20"/>
          <w:lang w:val="en-US"/>
        </w:rPr>
        <w:t xml:space="preserve"> </w:t>
      </w:r>
      <w:r w:rsidRPr="00A176DE">
        <w:rPr>
          <w:rFonts w:ascii="Verdana" w:hAnsi="Verdana"/>
          <w:sz w:val="20"/>
          <w:szCs w:val="20"/>
        </w:rPr>
        <w:t xml:space="preserve">и местообитанията му на територията на МИГ </w:t>
      </w:r>
      <w:r>
        <w:rPr>
          <w:rFonts w:ascii="Verdana" w:hAnsi="Verdana"/>
          <w:sz w:val="20"/>
          <w:szCs w:val="20"/>
        </w:rPr>
        <w:t>„Белене - Никопол</w:t>
      </w:r>
      <w:r w:rsidRPr="00A176DE">
        <w:rPr>
          <w:rFonts w:ascii="Verdana" w:hAnsi="Verdana"/>
          <w:sz w:val="20"/>
          <w:szCs w:val="20"/>
        </w:rPr>
        <w:t>“, целесъобразни за изпълнение са следните дейности:</w:t>
      </w:r>
    </w:p>
    <w:p w14:paraId="787140D3" w14:textId="77777777" w:rsidR="00BE5A3F" w:rsidRPr="00A176DE" w:rsidRDefault="00BE5A3F" w:rsidP="00713849">
      <w:pPr>
        <w:numPr>
          <w:ilvl w:val="1"/>
          <w:numId w:val="71"/>
        </w:numPr>
        <w:spacing w:before="360" w:after="240" w:line="240" w:lineRule="auto"/>
        <w:ind w:left="993" w:hanging="567"/>
        <w:jc w:val="both"/>
        <w:outlineLvl w:val="2"/>
        <w:rPr>
          <w:rFonts w:ascii="Verdana" w:hAnsi="Verdana"/>
          <w:b/>
          <w:i/>
        </w:rPr>
      </w:pPr>
      <w:bookmarkStart w:id="121" w:name="_Toc7092801"/>
      <w:r w:rsidRPr="00A176DE">
        <w:rPr>
          <w:rFonts w:ascii="Verdana" w:eastAsia="Arial" w:hAnsi="Verdana" w:cs="Arial"/>
          <w:b/>
          <w:i/>
          <w:lang w:eastAsia="bg-BG"/>
        </w:rPr>
        <w:t>Проучване на разпространението и картиране на находищата на вида</w:t>
      </w:r>
      <w:bookmarkEnd w:id="121"/>
    </w:p>
    <w:p w14:paraId="2BD0C5FB" w14:textId="77777777" w:rsidR="00BE5A3F" w:rsidRPr="00A176DE" w:rsidRDefault="00BE5A3F" w:rsidP="00BE5A3F">
      <w:pPr>
        <w:spacing w:before="240" w:after="24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A176DE">
        <w:rPr>
          <w:rFonts w:ascii="Verdana" w:eastAsia="Arial" w:hAnsi="Verdana" w:cs="Arial"/>
          <w:sz w:val="20"/>
          <w:szCs w:val="20"/>
          <w:lang w:eastAsia="bg-BG"/>
        </w:rPr>
        <w:t>Дейността следва да се реализира на територията на защитени зони,</w:t>
      </w:r>
      <w:r w:rsidRPr="00A176DE">
        <w:rPr>
          <w:rFonts w:ascii="Verdana" w:hAnsi="Verdana"/>
          <w:sz w:val="20"/>
          <w:szCs w:val="20"/>
        </w:rPr>
        <w:t xml:space="preserve"> в които оценката на природозащитното състояние на целевия вид на ниво зона по Параметри 1.1. </w:t>
      </w:r>
      <w:r w:rsidRPr="00A176DE">
        <w:rPr>
          <w:rFonts w:ascii="Verdana" w:hAnsi="Verdana"/>
          <w:i/>
          <w:sz w:val="20"/>
          <w:szCs w:val="20"/>
        </w:rPr>
        <w:t xml:space="preserve">Численост в находищата за зимуване; </w:t>
      </w:r>
      <w:r w:rsidRPr="00A176DE">
        <w:rPr>
          <w:rFonts w:ascii="Verdana" w:hAnsi="Verdana"/>
          <w:sz w:val="20"/>
          <w:szCs w:val="20"/>
        </w:rPr>
        <w:t>1.2</w:t>
      </w:r>
      <w:r w:rsidRPr="00A176DE">
        <w:rPr>
          <w:rFonts w:ascii="Verdana" w:hAnsi="Verdana"/>
          <w:i/>
          <w:sz w:val="20"/>
          <w:szCs w:val="20"/>
        </w:rPr>
        <w:t xml:space="preserve">. Численост в находищата за размножаване </w:t>
      </w:r>
      <w:r w:rsidRPr="00A176DE">
        <w:rPr>
          <w:rFonts w:ascii="Verdana" w:hAnsi="Verdana"/>
          <w:sz w:val="20"/>
          <w:szCs w:val="20"/>
        </w:rPr>
        <w:t xml:space="preserve">и/или 2.1. </w:t>
      </w:r>
      <w:r w:rsidRPr="00A176DE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Брой находища (пещери, минни галерии, бункери или други убежища), </w:t>
      </w:r>
      <w:r w:rsidRPr="00A176DE">
        <w:rPr>
          <w:rFonts w:ascii="Verdana" w:hAnsi="Verdana"/>
          <w:sz w:val="20"/>
          <w:szCs w:val="20"/>
        </w:rPr>
        <w:t>е „</w:t>
      </w:r>
      <w:r w:rsidRPr="00A176DE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A176DE">
        <w:rPr>
          <w:rFonts w:ascii="Verdana" w:hAnsi="Verdana"/>
          <w:sz w:val="20"/>
          <w:szCs w:val="20"/>
        </w:rPr>
        <w:t xml:space="preserve">“ и причината за това е недостатъчна информация. Дейността може да бъде реализирана и в рамките на защитени зони, в които не са установени находища за зимуване и/или находища за размножаване на вида. Проучванията следва да бъдат проведени въз основа на научно издържана и видово специфична </w:t>
      </w:r>
      <w:hyperlink r:id="rId44" w:history="1">
        <w:r w:rsidRPr="00A176DE">
          <w:rPr>
            <w:rFonts w:ascii="Verdana" w:hAnsi="Verdana"/>
            <w:color w:val="0563C1" w:themeColor="hyperlink"/>
            <w:sz w:val="20"/>
            <w:szCs w:val="20"/>
            <w:u w:val="single"/>
          </w:rPr>
          <w:t>стандартна методика за проучване и мониторинг на пещеролюбиви видове прилепи</w:t>
        </w:r>
      </w:hyperlink>
      <w:r w:rsidRPr="00A176DE">
        <w:rPr>
          <w:rFonts w:ascii="Verdana" w:hAnsi="Verdana"/>
          <w:sz w:val="20"/>
          <w:szCs w:val="20"/>
        </w:rPr>
        <w:t xml:space="preserve"> или </w:t>
      </w:r>
      <w:hyperlink r:id="rId45" w:history="1">
        <w:r w:rsidRPr="00A176DE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проучване на популационните параметри и мониторинг на прилепна фауна</w:t>
        </w:r>
      </w:hyperlink>
      <w:r w:rsidRPr="00A176DE">
        <w:rPr>
          <w:rFonts w:ascii="Verdana" w:hAnsi="Verdana"/>
          <w:color w:val="0563C1" w:themeColor="hyperlink"/>
          <w:sz w:val="20"/>
          <w:szCs w:val="20"/>
          <w:u w:val="single"/>
        </w:rPr>
        <w:t>.</w:t>
      </w:r>
      <w:r w:rsidRPr="00A176DE">
        <w:rPr>
          <w:rFonts w:ascii="Verdana" w:hAnsi="Verdana"/>
          <w:sz w:val="20"/>
          <w:szCs w:val="20"/>
        </w:rPr>
        <w:t xml:space="preserve"> Проучването следва да бъде извършено от експерти в съответната научна област, които притежават минимум две години опит в проучването и мониторинга на прилепи. Проучването следва да бъде реализирано при прилагане и спазване на всички законови изисквания и стандарти в тази насока.</w:t>
      </w:r>
    </w:p>
    <w:p w14:paraId="0347F43F" w14:textId="77777777" w:rsidR="00BE5A3F" w:rsidRPr="00A176DE" w:rsidRDefault="00BE5A3F" w:rsidP="00BE5A3F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176DE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7A71C1FE" w14:textId="77777777" w:rsidR="00BE5A3F" w:rsidRPr="00A176DE" w:rsidRDefault="00BE5A3F" w:rsidP="00713849">
      <w:pPr>
        <w:numPr>
          <w:ilvl w:val="6"/>
          <w:numId w:val="72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176DE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14:paraId="792C1473" w14:textId="77777777" w:rsidR="00BE5A3F" w:rsidRPr="00A176DE" w:rsidRDefault="00BE5A3F" w:rsidP="00713849">
      <w:pPr>
        <w:numPr>
          <w:ilvl w:val="6"/>
          <w:numId w:val="72"/>
        </w:numPr>
        <w:spacing w:after="120"/>
        <w:ind w:left="851" w:hanging="567"/>
        <w:contextualSpacing/>
        <w:jc w:val="both"/>
        <w:rPr>
          <w:rFonts w:ascii="Verdana" w:hAnsi="Verdana"/>
          <w:sz w:val="20"/>
          <w:szCs w:val="20"/>
        </w:rPr>
      </w:pPr>
      <w:r w:rsidRPr="00A176DE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14:paraId="2B197531" w14:textId="77777777" w:rsidR="00BE5A3F" w:rsidRPr="00A176DE" w:rsidRDefault="00BE5A3F" w:rsidP="00BE5A3F">
      <w:pPr>
        <w:spacing w:before="240" w:after="120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176DE">
        <w:rPr>
          <w:rFonts w:ascii="Verdana" w:hAnsi="Verdana"/>
          <w:b/>
          <w:i/>
          <w:sz w:val="20"/>
          <w:szCs w:val="20"/>
        </w:rPr>
        <w:t>Показатели/Заплахи и въздействия,</w:t>
      </w:r>
      <w:r>
        <w:rPr>
          <w:rFonts w:ascii="Verdana" w:hAnsi="Verdana"/>
          <w:b/>
          <w:i/>
          <w:sz w:val="20"/>
          <w:szCs w:val="20"/>
        </w:rPr>
        <w:t xml:space="preserve"> с които дейността кореспондира</w:t>
      </w:r>
    </w:p>
    <w:p w14:paraId="0AB1A48F" w14:textId="77777777" w:rsidR="00BE5A3F" w:rsidRPr="00A176DE" w:rsidRDefault="00BE5A3F" w:rsidP="00713849">
      <w:pPr>
        <w:numPr>
          <w:ilvl w:val="3"/>
          <w:numId w:val="7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176DE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A176DE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A176DE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5C02A790" w14:textId="77777777" w:rsidR="00BE5A3F" w:rsidRPr="00A176DE" w:rsidRDefault="00BE5A3F" w:rsidP="00713849">
      <w:pPr>
        <w:numPr>
          <w:ilvl w:val="3"/>
          <w:numId w:val="7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176DE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A176DE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размножаване</w:t>
      </w:r>
      <w:r w:rsidRPr="00A176DE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6CE32031" w14:textId="77777777" w:rsidR="00BE5A3F" w:rsidRPr="00A176DE" w:rsidRDefault="00BE5A3F" w:rsidP="00713849">
      <w:pPr>
        <w:numPr>
          <w:ilvl w:val="3"/>
          <w:numId w:val="7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176DE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A176DE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Брой находища</w:t>
      </w:r>
      <w:r w:rsidRPr="00A176DE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6056F2AE" w14:textId="77777777" w:rsidR="00BE5A3F" w:rsidRPr="00AA0CB8" w:rsidRDefault="00BE5A3F" w:rsidP="00713849">
      <w:pPr>
        <w:numPr>
          <w:ilvl w:val="1"/>
          <w:numId w:val="71"/>
        </w:numPr>
        <w:spacing w:before="360" w:after="240" w:line="240" w:lineRule="auto"/>
        <w:ind w:left="992" w:hanging="567"/>
        <w:jc w:val="both"/>
        <w:outlineLvl w:val="2"/>
        <w:rPr>
          <w:rFonts w:ascii="Verdana" w:eastAsia="Arial" w:hAnsi="Verdana" w:cs="Arial"/>
          <w:b/>
          <w:i/>
          <w:lang w:eastAsia="bg-BG"/>
        </w:rPr>
      </w:pPr>
      <w:bookmarkStart w:id="122" w:name="_Toc7092802"/>
      <w:r w:rsidRPr="00AA0CB8">
        <w:rPr>
          <w:rFonts w:ascii="Verdana" w:eastAsia="Arial" w:hAnsi="Verdana" w:cs="Arial"/>
          <w:b/>
          <w:i/>
          <w:lang w:eastAsia="bg-BG"/>
        </w:rPr>
        <w:t>Проучване на числеността на вида в находищата за зимуване и/или находищата за размножаване</w:t>
      </w:r>
      <w:bookmarkEnd w:id="122"/>
    </w:p>
    <w:p w14:paraId="02A8F939" w14:textId="77777777" w:rsidR="00BE5A3F" w:rsidRPr="00AA0CB8" w:rsidRDefault="00BE5A3F" w:rsidP="00BE5A3F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AA0CB8">
        <w:rPr>
          <w:rFonts w:ascii="Verdana" w:eastAsia="Arial" w:hAnsi="Verdana" w:cs="Arial"/>
          <w:sz w:val="20"/>
          <w:szCs w:val="20"/>
          <w:lang w:eastAsia="bg-BG"/>
        </w:rPr>
        <w:t>Дейността следва да се реализира на територията на защитени зони,</w:t>
      </w:r>
      <w:r w:rsidRPr="00AA0CB8">
        <w:rPr>
          <w:rFonts w:ascii="Verdana" w:hAnsi="Verdana"/>
          <w:sz w:val="20"/>
          <w:szCs w:val="20"/>
        </w:rPr>
        <w:t xml:space="preserve"> в които оценката на природозащитното състояние на целевия вид на ниво зона по параметър 1.1. </w:t>
      </w:r>
      <w:r w:rsidRPr="00AA0CB8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AA0CB8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и/или параметър 1.2. </w:t>
      </w:r>
      <w:r w:rsidRPr="00AA0CB8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AA0CB8">
        <w:rPr>
          <w:rFonts w:ascii="Verdana" w:hAnsi="Verdana"/>
          <w:sz w:val="20"/>
          <w:szCs w:val="20"/>
        </w:rPr>
        <w:t>е „</w:t>
      </w:r>
      <w:r w:rsidRPr="00AA0CB8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AA0CB8">
        <w:rPr>
          <w:rFonts w:ascii="Verdana" w:hAnsi="Verdana"/>
          <w:sz w:val="20"/>
          <w:szCs w:val="20"/>
        </w:rPr>
        <w:t xml:space="preserve">“, и причината за това е недостатъчна информация. Проучванията следва да бъдат проведени въз основа на научно издържана и видово специфична </w:t>
      </w:r>
      <w:hyperlink r:id="rId46" w:history="1">
        <w:r w:rsidRPr="00AA0CB8">
          <w:rPr>
            <w:rFonts w:ascii="Verdana" w:hAnsi="Verdana"/>
            <w:color w:val="0563C1" w:themeColor="hyperlink"/>
            <w:sz w:val="20"/>
            <w:szCs w:val="20"/>
            <w:u w:val="single"/>
          </w:rPr>
          <w:t>стандартна методика за проучване и мониторинг на пещеролюбиви видове прилепи</w:t>
        </w:r>
      </w:hyperlink>
      <w:r w:rsidRPr="00AA0CB8">
        <w:rPr>
          <w:rFonts w:ascii="Verdana" w:hAnsi="Verdana"/>
          <w:sz w:val="20"/>
          <w:szCs w:val="20"/>
        </w:rPr>
        <w:t xml:space="preserve"> или </w:t>
      </w:r>
      <w:hyperlink r:id="rId47" w:history="1">
        <w:r w:rsidRPr="00AA0CB8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проучване на популационните параметри и мониторинг на прилепна фауна</w:t>
        </w:r>
      </w:hyperlink>
      <w:r w:rsidRPr="00AA0CB8">
        <w:rPr>
          <w:rFonts w:ascii="Verdana" w:hAnsi="Verdana"/>
          <w:color w:val="0563C1" w:themeColor="hyperlink"/>
          <w:sz w:val="20"/>
          <w:szCs w:val="20"/>
          <w:u w:val="single"/>
        </w:rPr>
        <w:t xml:space="preserve">. </w:t>
      </w:r>
      <w:r w:rsidRPr="00AA0CB8">
        <w:rPr>
          <w:rFonts w:ascii="Verdana" w:hAnsi="Verdana"/>
          <w:sz w:val="20"/>
          <w:szCs w:val="20"/>
        </w:rPr>
        <w:t>Проучването следва да бъде извършено от експерти в съответната научна област, които притежават минимум две години опит в проучването и мониторинга на прилепи. Проучването следва да бъде реализирано при прилагане и спазване на всички законови изисквания и стандарти в тази насока.</w:t>
      </w:r>
    </w:p>
    <w:p w14:paraId="276DA46C" w14:textId="77777777" w:rsidR="00BE5A3F" w:rsidRPr="00AA0CB8" w:rsidRDefault="00BE5A3F" w:rsidP="00BE5A3F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AA0CB8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параметър 1.1. </w:t>
      </w:r>
      <w:r w:rsidRPr="00AA0CB8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зимуване </w:t>
      </w:r>
      <w:r w:rsidRPr="00AA0CB8">
        <w:rPr>
          <w:rFonts w:ascii="Verdana" w:hAnsi="Verdana"/>
          <w:sz w:val="20"/>
          <w:szCs w:val="20"/>
        </w:rPr>
        <w:t xml:space="preserve">е </w:t>
      </w:r>
      <w:r w:rsidRPr="00AA0CB8">
        <w:rPr>
          <w:rFonts w:ascii="Verdana" w:hAnsi="Verdana"/>
          <w:sz w:val="20"/>
          <w:szCs w:val="20"/>
        </w:rPr>
        <w:lastRenderedPageBreak/>
        <w:t>„</w:t>
      </w:r>
      <w:r w:rsidRPr="00AA0CB8">
        <w:rPr>
          <w:rFonts w:ascii="Verdana" w:hAnsi="Verdana"/>
          <w:b/>
          <w:i/>
          <w:color w:val="000000"/>
          <w:sz w:val="20"/>
          <w:szCs w:val="20"/>
        </w:rPr>
        <w:t xml:space="preserve">Неблагоприятно – незадоволително“, </w:t>
      </w:r>
      <w:r w:rsidRPr="00AA0CB8">
        <w:rPr>
          <w:rFonts w:ascii="Verdana" w:hAnsi="Verdana"/>
          <w:color w:val="000000"/>
          <w:sz w:val="20"/>
          <w:szCs w:val="20"/>
        </w:rPr>
        <w:t xml:space="preserve">следва да се реализира проучване на числеността на вида в находищата за зимуване, ако такива са установени. </w:t>
      </w:r>
      <w:r w:rsidRPr="00AA0CB8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</w:t>
      </w:r>
      <w:r w:rsidRPr="00AA0CB8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параметър 1.2. </w:t>
      </w:r>
      <w:r w:rsidRPr="00AA0CB8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AA0CB8">
        <w:rPr>
          <w:rFonts w:ascii="Verdana" w:hAnsi="Verdana"/>
          <w:sz w:val="20"/>
          <w:szCs w:val="20"/>
        </w:rPr>
        <w:t>е „</w:t>
      </w:r>
      <w:r w:rsidRPr="00AA0CB8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незадоволително“</w:t>
      </w:r>
      <w:r w:rsidRPr="00AA0CB8">
        <w:rPr>
          <w:rFonts w:ascii="Verdana" w:hAnsi="Verdana"/>
          <w:color w:val="000000"/>
          <w:sz w:val="20"/>
          <w:szCs w:val="20"/>
        </w:rPr>
        <w:t xml:space="preserve">, следва да се реализира проучване на числеността на вида в находищата за размножаване, ако такива са установени. </w:t>
      </w:r>
      <w:r w:rsidRPr="00AA0CB8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параметър 1.1. </w:t>
      </w:r>
      <w:r w:rsidRPr="00AA0CB8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AA0CB8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и параметър 1.2. </w:t>
      </w:r>
      <w:r w:rsidRPr="00AA0CB8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AA0CB8">
        <w:rPr>
          <w:rFonts w:ascii="Verdana" w:hAnsi="Verdana"/>
          <w:sz w:val="20"/>
          <w:szCs w:val="20"/>
        </w:rPr>
        <w:t>е „</w:t>
      </w:r>
      <w:r w:rsidRPr="00AA0CB8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AA0CB8">
        <w:rPr>
          <w:rFonts w:ascii="Verdana" w:hAnsi="Verdana"/>
          <w:sz w:val="20"/>
          <w:szCs w:val="20"/>
        </w:rPr>
        <w:t>“, следва да се реализира проучване на числеността на вида и в двата типа находища – за зимуване и за размножаване, ако такива са установени.</w:t>
      </w:r>
    </w:p>
    <w:p w14:paraId="34499D3A" w14:textId="77777777" w:rsidR="00BE5A3F" w:rsidRPr="00AA0CB8" w:rsidRDefault="00BE5A3F" w:rsidP="00BE5A3F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A0CB8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07218A53" w14:textId="77777777" w:rsidR="00BE5A3F" w:rsidRPr="00AA0CB8" w:rsidRDefault="00BE5A3F" w:rsidP="00713849">
      <w:pPr>
        <w:numPr>
          <w:ilvl w:val="6"/>
          <w:numId w:val="74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A0CB8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14:paraId="2CC433DF" w14:textId="77777777" w:rsidR="00BE5A3F" w:rsidRPr="00AA0CB8" w:rsidRDefault="00BE5A3F" w:rsidP="00713849">
      <w:pPr>
        <w:numPr>
          <w:ilvl w:val="6"/>
          <w:numId w:val="74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A0CB8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14:paraId="7E06C1CF" w14:textId="77777777" w:rsidR="00BE5A3F" w:rsidRPr="00AA0CB8" w:rsidRDefault="00BE5A3F" w:rsidP="00BE5A3F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A0CB8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64460D32" w14:textId="77777777" w:rsidR="00BE5A3F" w:rsidRPr="00AA0CB8" w:rsidRDefault="00BE5A3F" w:rsidP="00713849">
      <w:pPr>
        <w:numPr>
          <w:ilvl w:val="6"/>
          <w:numId w:val="38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  <w:lang w:eastAsia="bg-BG"/>
        </w:rPr>
      </w:pPr>
      <w:r w:rsidRPr="00AA0CB8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параметър „</w:t>
      </w:r>
      <w:r w:rsidRPr="00AA0CB8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зимуване“</w:t>
      </w:r>
    </w:p>
    <w:p w14:paraId="6E751FB0" w14:textId="77777777" w:rsidR="00BE5A3F" w:rsidRPr="00AA0CB8" w:rsidRDefault="00BE5A3F" w:rsidP="00713849">
      <w:pPr>
        <w:numPr>
          <w:ilvl w:val="6"/>
          <w:numId w:val="38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  <w:lang w:eastAsia="bg-BG"/>
        </w:rPr>
      </w:pPr>
      <w:r w:rsidRPr="00AA0CB8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параметър</w:t>
      </w:r>
      <w:r w:rsidRPr="00AA0CB8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„</w:t>
      </w:r>
      <w:r w:rsidRPr="00AA0CB8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размножаване“</w:t>
      </w:r>
    </w:p>
    <w:p w14:paraId="1E4D8BB1" w14:textId="77777777" w:rsidR="00BE5A3F" w:rsidRPr="00AA0CB8" w:rsidRDefault="00BE5A3F" w:rsidP="00713849">
      <w:pPr>
        <w:numPr>
          <w:ilvl w:val="1"/>
          <w:numId w:val="71"/>
        </w:numPr>
        <w:spacing w:before="360" w:after="240" w:line="240" w:lineRule="auto"/>
        <w:ind w:left="992" w:hanging="567"/>
        <w:jc w:val="both"/>
        <w:outlineLvl w:val="2"/>
        <w:rPr>
          <w:rFonts w:ascii="Verdana" w:eastAsia="Arial" w:hAnsi="Verdana" w:cs="Arial"/>
          <w:b/>
          <w:i/>
          <w:lang w:eastAsia="bg-BG"/>
        </w:rPr>
      </w:pPr>
      <w:bookmarkStart w:id="123" w:name="_Toc7092803"/>
      <w:r w:rsidRPr="00AA0CB8">
        <w:rPr>
          <w:rFonts w:ascii="Verdana" w:eastAsia="Arial" w:hAnsi="Verdana" w:cs="Arial"/>
          <w:b/>
          <w:i/>
          <w:lang w:eastAsia="bg-BG"/>
        </w:rPr>
        <w:t>Информационни дейности и дейности за въвличане на заинтересованите страни</w:t>
      </w:r>
      <w:r w:rsidRPr="00AA0CB8">
        <w:rPr>
          <w:rFonts w:ascii="Verdana" w:eastAsia="Arial" w:hAnsi="Verdana" w:cs="Arial"/>
          <w:b/>
          <w:i/>
          <w:vertAlign w:val="superscript"/>
          <w:lang w:eastAsia="bg-BG"/>
        </w:rPr>
        <w:footnoteReference w:id="20"/>
      </w:r>
      <w:bookmarkEnd w:id="123"/>
    </w:p>
    <w:p w14:paraId="1FF4B662" w14:textId="77777777" w:rsidR="00BE5A3F" w:rsidRPr="00AA0CB8" w:rsidRDefault="00BE5A3F" w:rsidP="00BE5A3F">
      <w:pPr>
        <w:spacing w:after="120" w:line="240" w:lineRule="auto"/>
        <w:ind w:firstLine="284"/>
        <w:jc w:val="both"/>
        <w:rPr>
          <w:rFonts w:ascii="Verdana" w:hAnsi="Verdana" w:cs="Arial"/>
          <w:sz w:val="20"/>
          <w:szCs w:val="20"/>
        </w:rPr>
      </w:pPr>
      <w:r w:rsidRPr="00AA0CB8">
        <w:rPr>
          <w:rFonts w:ascii="Verdana" w:hAnsi="Verdana" w:cs="Arial"/>
          <w:sz w:val="20"/>
          <w:szCs w:val="20"/>
        </w:rPr>
        <w:t>Дейността включва организиране и провеждане на информационни /координационни и работни срещи и или медийна кампания на местно ниво (териториален обхват на МИГ</w:t>
      </w:r>
      <w:r w:rsidRPr="00AA0CB8">
        <w:rPr>
          <w:rFonts w:ascii="Verdana" w:hAnsi="Verdana" w:cs="Arial"/>
          <w:sz w:val="20"/>
          <w:szCs w:val="20"/>
          <w:lang w:val="en-US"/>
        </w:rPr>
        <w:t>)</w:t>
      </w:r>
      <w:r w:rsidRPr="00AA0CB8">
        <w:rPr>
          <w:rFonts w:ascii="Verdana" w:hAnsi="Verdana" w:cs="Arial"/>
          <w:sz w:val="20"/>
          <w:szCs w:val="20"/>
        </w:rPr>
        <w:t>, насочени към превенция и минимизиране на конкретни заплахи за целевия вид и местообитанията му, както и популяризиране на прилаганите преки природозащитни дейности.</w:t>
      </w:r>
    </w:p>
    <w:p w14:paraId="0A05801B" w14:textId="77777777" w:rsidR="00BE5A3F" w:rsidRPr="00AA0CB8" w:rsidRDefault="00BE5A3F" w:rsidP="00BE5A3F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A0CB8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10104F9F" w14:textId="77777777" w:rsidR="00BE5A3F" w:rsidRPr="00AA0CB8" w:rsidRDefault="00BE5A3F" w:rsidP="00713849">
      <w:pPr>
        <w:numPr>
          <w:ilvl w:val="6"/>
          <w:numId w:val="75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A0CB8">
        <w:rPr>
          <w:rFonts w:ascii="Verdana" w:hAnsi="Verdana"/>
          <w:sz w:val="20"/>
          <w:szCs w:val="20"/>
        </w:rPr>
        <w:t>Превенция и свеждане до минимум на отрицателните въздействия и заплахи върху вида и местообитанията му и ограничаване на интензивността им</w:t>
      </w:r>
    </w:p>
    <w:p w14:paraId="5CCB48FF" w14:textId="77777777" w:rsidR="00BE5A3F" w:rsidRPr="00AA0CB8" w:rsidRDefault="00BE5A3F" w:rsidP="00BE5A3F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AA0CB8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7DBC4E5A" w14:textId="77777777" w:rsidR="00BE5A3F" w:rsidRPr="00AA0CB8" w:rsidRDefault="00BE5A3F" w:rsidP="00713849">
      <w:pPr>
        <w:numPr>
          <w:ilvl w:val="6"/>
          <w:numId w:val="76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AA0CB8">
        <w:rPr>
          <w:rFonts w:ascii="Verdana" w:hAnsi="Verdana"/>
          <w:sz w:val="20"/>
          <w:szCs w:val="20"/>
        </w:rPr>
        <w:t>Общи въздействия и заплахи за вида</w:t>
      </w:r>
    </w:p>
    <w:p w14:paraId="3C16CC3B" w14:textId="77777777" w:rsidR="00BE5A3F" w:rsidRPr="00AA0CB8" w:rsidRDefault="00BE5A3F" w:rsidP="00713849">
      <w:pPr>
        <w:numPr>
          <w:ilvl w:val="0"/>
          <w:numId w:val="69"/>
        </w:numPr>
        <w:spacing w:before="360" w:after="240" w:line="240" w:lineRule="auto"/>
        <w:ind w:left="851" w:hanging="567"/>
        <w:jc w:val="both"/>
        <w:outlineLvl w:val="2"/>
        <w:rPr>
          <w:rFonts w:ascii="Verdana" w:hAnsi="Verdana"/>
          <w:b/>
        </w:rPr>
      </w:pPr>
      <w:bookmarkStart w:id="124" w:name="_Toc7092804"/>
      <w:r w:rsidRPr="00AA0CB8">
        <w:rPr>
          <w:rFonts w:ascii="Verdana" w:hAnsi="Verdana"/>
          <w:b/>
        </w:rPr>
        <w:t>Разпределение на целесъобразните за изпълнение дейности по зони</w:t>
      </w:r>
      <w:bookmarkEnd w:id="124"/>
    </w:p>
    <w:p w14:paraId="51A5BEE3" w14:textId="3E16D99E" w:rsidR="00BE5A3F" w:rsidRDefault="00BE5A3F" w:rsidP="00BE5A3F">
      <w:pPr>
        <w:spacing w:after="120" w:line="240" w:lineRule="auto"/>
        <w:ind w:firstLine="284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AA0CB8">
        <w:rPr>
          <w:rFonts w:ascii="Verdana" w:eastAsia="Times New Roman" w:hAnsi="Verdana" w:cs="Calibri"/>
          <w:color w:val="000000"/>
          <w:sz w:val="20"/>
          <w:szCs w:val="20"/>
        </w:rPr>
        <w:t>Във връзка с идентифицираните въздействия, заплахи и оценки на ПС на вида по защитени зони и с оглед на свързаните с тях целесъобразни за изпълнение дейности, в Таблица 3 е представено разпределение на дейностите по защитени зони.</w:t>
      </w:r>
      <w:r>
        <w:rPr>
          <w:rFonts w:ascii="Verdana" w:eastAsia="Times New Roman" w:hAnsi="Verdana" w:cs="Calibri"/>
          <w:color w:val="000000"/>
          <w:sz w:val="20"/>
          <w:szCs w:val="20"/>
        </w:rPr>
        <w:br w:type="page"/>
      </w:r>
    </w:p>
    <w:p w14:paraId="20D652E5" w14:textId="4E3306B3" w:rsidR="00BE5A3F" w:rsidRDefault="00BE5A3F" w:rsidP="00BE5A3F">
      <w:pPr>
        <w:pBdr>
          <w:between w:val="nil"/>
        </w:pBdr>
        <w:spacing w:before="240" w:after="120"/>
        <w:jc w:val="both"/>
        <w:rPr>
          <w:rFonts w:ascii="Verdana" w:hAnsi="Verdana"/>
          <w:sz w:val="18"/>
          <w:szCs w:val="18"/>
        </w:rPr>
      </w:pPr>
      <w:r w:rsidRPr="00AA0CB8">
        <w:rPr>
          <w:rFonts w:ascii="Verdana" w:hAnsi="Verdana"/>
          <w:b/>
          <w:sz w:val="18"/>
          <w:szCs w:val="18"/>
        </w:rPr>
        <w:lastRenderedPageBreak/>
        <w:t xml:space="preserve">Таблица 3. </w:t>
      </w:r>
      <w:r w:rsidRPr="00AE1F4D">
        <w:rPr>
          <w:rFonts w:ascii="Verdana" w:hAnsi="Verdana"/>
          <w:sz w:val="18"/>
          <w:szCs w:val="18"/>
        </w:rPr>
        <w:t>Разпределение на целесъобразните за изпълнение дейности за подобряване на ПС на вида по защитени зони</w:t>
      </w:r>
      <w:r>
        <w:rPr>
          <w:rFonts w:ascii="Verdana" w:hAnsi="Verdana"/>
          <w:sz w:val="18"/>
          <w:szCs w:val="18"/>
        </w:rPr>
        <w:t>,</w:t>
      </w:r>
      <w:r w:rsidRPr="00AE1F4D">
        <w:rPr>
          <w:rFonts w:ascii="Verdana" w:hAnsi="Verdana"/>
          <w:sz w:val="18"/>
          <w:szCs w:val="18"/>
        </w:rPr>
        <w:t xml:space="preserve"> в </w:t>
      </w:r>
      <w:r>
        <w:rPr>
          <w:rFonts w:ascii="Verdana" w:hAnsi="Verdana"/>
          <w:sz w:val="18"/>
          <w:szCs w:val="18"/>
        </w:rPr>
        <w:t>обхвата на МИГ „Белене - Никопол</w:t>
      </w:r>
      <w:r w:rsidRPr="00AE1F4D">
        <w:rPr>
          <w:rFonts w:ascii="Verdana" w:hAnsi="Verdana"/>
          <w:sz w:val="18"/>
          <w:szCs w:val="18"/>
        </w:rPr>
        <w:t>“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65"/>
        <w:gridCol w:w="1749"/>
        <w:gridCol w:w="6520"/>
      </w:tblGrid>
      <w:tr w:rsidR="00BE5A3F" w:rsidRPr="00AA0CB8" w14:paraId="4001CE51" w14:textId="77777777" w:rsidTr="00EF4933">
        <w:trPr>
          <w:trHeight w:val="284"/>
          <w:tblHeader/>
        </w:trPr>
        <w:tc>
          <w:tcPr>
            <w:tcW w:w="1365" w:type="dxa"/>
            <w:shd w:val="clear" w:color="auto" w:fill="DEEAF6" w:themeFill="accent1" w:themeFillTint="33"/>
            <w:vAlign w:val="center"/>
            <w:hideMark/>
          </w:tcPr>
          <w:p w14:paraId="68C83ADE" w14:textId="77777777" w:rsidR="00BE5A3F" w:rsidRPr="00AA0CB8" w:rsidRDefault="00BE5A3F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AA0CB8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МИГ</w:t>
            </w:r>
          </w:p>
        </w:tc>
        <w:tc>
          <w:tcPr>
            <w:tcW w:w="1749" w:type="dxa"/>
            <w:shd w:val="clear" w:color="auto" w:fill="DEEAF6" w:themeFill="accent1" w:themeFillTint="33"/>
            <w:noWrap/>
            <w:vAlign w:val="center"/>
            <w:hideMark/>
          </w:tcPr>
          <w:p w14:paraId="64874FCE" w14:textId="77777777" w:rsidR="00BE5A3F" w:rsidRPr="00AA0CB8" w:rsidRDefault="00BE5A3F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AA0CB8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Защитена зона</w:t>
            </w:r>
          </w:p>
        </w:tc>
        <w:tc>
          <w:tcPr>
            <w:tcW w:w="6520" w:type="dxa"/>
            <w:shd w:val="clear" w:color="auto" w:fill="DEEAF6" w:themeFill="accent1" w:themeFillTint="33"/>
            <w:noWrap/>
            <w:vAlign w:val="center"/>
            <w:hideMark/>
          </w:tcPr>
          <w:p w14:paraId="360D8706" w14:textId="77777777" w:rsidR="00BE5A3F" w:rsidRPr="00AA0CB8" w:rsidRDefault="00BE5A3F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AA0CB8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Целесъобразни за изпълнение дейности</w:t>
            </w:r>
          </w:p>
        </w:tc>
      </w:tr>
      <w:tr w:rsidR="00BE5A3F" w:rsidRPr="00AA0CB8" w14:paraId="24161485" w14:textId="77777777" w:rsidTr="00EF4933">
        <w:trPr>
          <w:trHeight w:val="284"/>
        </w:trPr>
        <w:tc>
          <w:tcPr>
            <w:tcW w:w="1365" w:type="dxa"/>
            <w:vMerge w:val="restart"/>
            <w:vAlign w:val="center"/>
          </w:tcPr>
          <w:p w14:paraId="2054CACD" w14:textId="77777777" w:rsidR="00BE5A3F" w:rsidRPr="00AA0CB8" w:rsidRDefault="00BE5A3F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A0CB8"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Белене - Никопол</w:t>
            </w:r>
          </w:p>
        </w:tc>
        <w:tc>
          <w:tcPr>
            <w:tcW w:w="1749" w:type="dxa"/>
            <w:vMerge w:val="restart"/>
            <w:vAlign w:val="center"/>
          </w:tcPr>
          <w:p w14:paraId="6FF4D7FC" w14:textId="77777777" w:rsidR="00BE5A3F" w:rsidRPr="00E210D8" w:rsidRDefault="00BE5A3F" w:rsidP="00EF4933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Никополско плато</w:t>
            </w:r>
          </w:p>
          <w:p w14:paraId="1F0EE39F" w14:textId="77777777" w:rsidR="00BE5A3F" w:rsidRPr="00AA0CB8" w:rsidRDefault="00BE5A3F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176DE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BG0000247</w:t>
            </w:r>
          </w:p>
        </w:tc>
        <w:tc>
          <w:tcPr>
            <w:tcW w:w="6520" w:type="dxa"/>
            <w:shd w:val="clear" w:color="auto" w:fill="auto"/>
            <w:vAlign w:val="center"/>
          </w:tcPr>
          <w:p w14:paraId="193F1505" w14:textId="77777777" w:rsidR="00BE5A3F" w:rsidRPr="00AA0CB8" w:rsidRDefault="00BE5A3F" w:rsidP="00EF4933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A0CB8">
              <w:rPr>
                <w:rFonts w:ascii="Verdana" w:eastAsia="Times New Roman" w:hAnsi="Verdana" w:cs="Calibri"/>
                <w:sz w:val="18"/>
                <w:szCs w:val="18"/>
              </w:rPr>
              <w:t>5.1. Проучване на разпространението и картиране на находищата за зимуване на вида</w:t>
            </w:r>
          </w:p>
        </w:tc>
      </w:tr>
      <w:tr w:rsidR="00BE5A3F" w:rsidRPr="00AA0CB8" w14:paraId="43479309" w14:textId="77777777" w:rsidTr="00EF4933">
        <w:trPr>
          <w:trHeight w:val="284"/>
        </w:trPr>
        <w:tc>
          <w:tcPr>
            <w:tcW w:w="1365" w:type="dxa"/>
            <w:vMerge/>
            <w:vAlign w:val="center"/>
          </w:tcPr>
          <w:p w14:paraId="7E1DF287" w14:textId="77777777" w:rsidR="00BE5A3F" w:rsidRPr="00AA0CB8" w:rsidRDefault="00BE5A3F" w:rsidP="00EF4933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749" w:type="dxa"/>
            <w:vMerge/>
            <w:vAlign w:val="center"/>
          </w:tcPr>
          <w:p w14:paraId="5DEE186E" w14:textId="77777777" w:rsidR="00BE5A3F" w:rsidRPr="00AA0CB8" w:rsidRDefault="00BE5A3F" w:rsidP="00EF4933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6520" w:type="dxa"/>
            <w:shd w:val="clear" w:color="auto" w:fill="auto"/>
            <w:vAlign w:val="center"/>
          </w:tcPr>
          <w:p w14:paraId="122C29AD" w14:textId="77777777" w:rsidR="00BE5A3F" w:rsidRPr="00AA0CB8" w:rsidRDefault="00BE5A3F" w:rsidP="00EF4933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A0CB8">
              <w:rPr>
                <w:rFonts w:ascii="Verdana" w:eastAsia="Times New Roman" w:hAnsi="Verdana" w:cs="Calibri"/>
                <w:sz w:val="18"/>
                <w:szCs w:val="18"/>
              </w:rPr>
              <w:t>5.2. Проучване на числеността на вида в находищата за зимуване</w:t>
            </w:r>
          </w:p>
        </w:tc>
      </w:tr>
      <w:tr w:rsidR="00BE5A3F" w:rsidRPr="00AA0CB8" w14:paraId="2D3680FD" w14:textId="77777777" w:rsidTr="00EF4933">
        <w:trPr>
          <w:trHeight w:val="209"/>
        </w:trPr>
        <w:tc>
          <w:tcPr>
            <w:tcW w:w="1365" w:type="dxa"/>
            <w:vMerge/>
            <w:vAlign w:val="center"/>
          </w:tcPr>
          <w:p w14:paraId="2BE09B29" w14:textId="77777777" w:rsidR="00BE5A3F" w:rsidRPr="00AA0CB8" w:rsidRDefault="00BE5A3F" w:rsidP="00EF4933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749" w:type="dxa"/>
            <w:vMerge/>
            <w:vAlign w:val="center"/>
          </w:tcPr>
          <w:p w14:paraId="62AD3408" w14:textId="77777777" w:rsidR="00BE5A3F" w:rsidRPr="00AA0CB8" w:rsidRDefault="00BE5A3F" w:rsidP="00EF4933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6520" w:type="dxa"/>
            <w:shd w:val="clear" w:color="auto" w:fill="auto"/>
            <w:vAlign w:val="center"/>
          </w:tcPr>
          <w:p w14:paraId="29B20354" w14:textId="77777777" w:rsidR="00BE5A3F" w:rsidRPr="00AA0CB8" w:rsidRDefault="00BE5A3F" w:rsidP="00EF4933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A0CB8">
              <w:rPr>
                <w:rFonts w:ascii="Verdana" w:eastAsia="Times New Roman" w:hAnsi="Verdana" w:cs="Calibri"/>
                <w:sz w:val="18"/>
                <w:szCs w:val="18"/>
              </w:rPr>
              <w:t>5.3. Информационни дейности и дейности за въвличане на заинтересованите страни</w:t>
            </w:r>
          </w:p>
        </w:tc>
      </w:tr>
    </w:tbl>
    <w:p w14:paraId="598DE44E" w14:textId="77777777" w:rsidR="00232FC6" w:rsidRDefault="00232FC6" w:rsidP="00232FC6">
      <w:pPr>
        <w:spacing w:after="120" w:line="240" w:lineRule="auto"/>
        <w:ind w:left="1077"/>
        <w:outlineLvl w:val="0"/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</w:pPr>
      <w:bookmarkStart w:id="125" w:name="_Toc6575664"/>
      <w:bookmarkStart w:id="126" w:name="_Toc6995392"/>
    </w:p>
    <w:p w14:paraId="70B34BC8" w14:textId="55E55229" w:rsidR="00064046" w:rsidRPr="00064046" w:rsidRDefault="00064046" w:rsidP="00713849">
      <w:pPr>
        <w:numPr>
          <w:ilvl w:val="0"/>
          <w:numId w:val="81"/>
        </w:numPr>
        <w:spacing w:after="120" w:line="240" w:lineRule="auto"/>
        <w:ind w:left="1077"/>
        <w:jc w:val="center"/>
        <w:outlineLvl w:val="0"/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</w:pPr>
      <w:bookmarkStart w:id="127" w:name="_Toc7092805"/>
      <w:r w:rsidRPr="00064046"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  <w:t>Голям нощник</w:t>
      </w:r>
      <w:bookmarkEnd w:id="125"/>
      <w:bookmarkEnd w:id="126"/>
      <w:bookmarkEnd w:id="127"/>
    </w:p>
    <w:p w14:paraId="296F2B92" w14:textId="77777777" w:rsidR="00064046" w:rsidRPr="00064046" w:rsidRDefault="00064046" w:rsidP="00064046">
      <w:pPr>
        <w:shd w:val="clear" w:color="auto" w:fill="FFFFFF" w:themeFill="background1"/>
        <w:spacing w:after="120" w:line="240" w:lineRule="auto"/>
        <w:jc w:val="center"/>
        <w:rPr>
          <w:rFonts w:ascii="Verdana" w:hAnsi="Verdana"/>
          <w:sz w:val="28"/>
          <w:szCs w:val="28"/>
          <w:lang w:val="en-US"/>
        </w:rPr>
      </w:pPr>
      <w:r w:rsidRPr="00064046">
        <w:rPr>
          <w:rFonts w:ascii="Verdana" w:hAnsi="Verdana"/>
          <w:i/>
          <w:sz w:val="28"/>
          <w:szCs w:val="28"/>
        </w:rPr>
        <w:t xml:space="preserve">Myotis myotis </w:t>
      </w:r>
      <w:r w:rsidRPr="00064046">
        <w:rPr>
          <w:rFonts w:ascii="Verdana" w:hAnsi="Verdana"/>
          <w:sz w:val="28"/>
          <w:szCs w:val="28"/>
        </w:rPr>
        <w:t>(Borkhausen, 1797)</w:t>
      </w:r>
    </w:p>
    <w:p w14:paraId="28E759E1" w14:textId="77777777" w:rsidR="00064046" w:rsidRPr="00064046" w:rsidRDefault="00064046" w:rsidP="00713849">
      <w:pPr>
        <w:numPr>
          <w:ilvl w:val="0"/>
          <w:numId w:val="40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28" w:name="_Toc6575665"/>
      <w:bookmarkStart w:id="129" w:name="_Toc6995393"/>
      <w:bookmarkStart w:id="130" w:name="_Toc7092806"/>
      <w:r w:rsidRPr="00064046">
        <w:rPr>
          <w:rFonts w:ascii="Verdana" w:hAnsi="Verdana"/>
          <w:b/>
        </w:rPr>
        <w:t>Описание на целевия вид</w:t>
      </w:r>
      <w:r w:rsidRPr="00064046">
        <w:rPr>
          <w:rFonts w:ascii="Verdana" w:hAnsi="Verdana"/>
          <w:b/>
          <w:vertAlign w:val="superscript"/>
        </w:rPr>
        <w:footnoteReference w:id="21"/>
      </w:r>
      <w:bookmarkEnd w:id="128"/>
      <w:bookmarkEnd w:id="129"/>
      <w:bookmarkEnd w:id="130"/>
    </w:p>
    <w:p w14:paraId="4E6FDE69" w14:textId="77777777" w:rsidR="00064046" w:rsidRPr="00064046" w:rsidRDefault="00064046" w:rsidP="00064046">
      <w:pPr>
        <w:shd w:val="clear" w:color="auto" w:fill="FFFFFF" w:themeFill="background1"/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  <w:lang w:val="en-US"/>
        </w:rPr>
      </w:pPr>
      <w:r w:rsidRPr="00064046">
        <w:rPr>
          <w:rFonts w:ascii="Verdana" w:hAnsi="Verdana"/>
          <w:b/>
          <w:bCs/>
          <w:sz w:val="20"/>
          <w:szCs w:val="20"/>
        </w:rPr>
        <w:t>Морфология:</w:t>
      </w:r>
      <w:r w:rsidRPr="00064046">
        <w:rPr>
          <w:rFonts w:ascii="Verdana" w:hAnsi="Verdana"/>
          <w:sz w:val="20"/>
          <w:szCs w:val="20"/>
        </w:rPr>
        <w:t xml:space="preserve"> Совалката е с дължина в диапазона 55.0 – 66.9 mm, D5 67 - 84 mm, D3 89</w:t>
      </w:r>
      <w:r w:rsidRPr="00064046">
        <w:rPr>
          <w:rFonts w:ascii="Verdana" w:hAnsi="Verdana"/>
          <w:sz w:val="20"/>
          <w:szCs w:val="20"/>
          <w:lang w:val="en-US"/>
        </w:rPr>
        <w:t xml:space="preserve"> </w:t>
      </w:r>
      <w:r w:rsidRPr="00064046">
        <w:rPr>
          <w:rFonts w:ascii="Verdana" w:hAnsi="Verdana"/>
          <w:sz w:val="20"/>
          <w:szCs w:val="20"/>
        </w:rPr>
        <w:t>-</w:t>
      </w:r>
      <w:r w:rsidRPr="00064046">
        <w:rPr>
          <w:rFonts w:ascii="Verdana" w:hAnsi="Verdana"/>
          <w:sz w:val="20"/>
          <w:szCs w:val="20"/>
          <w:lang w:val="en-US"/>
        </w:rPr>
        <w:t xml:space="preserve"> </w:t>
      </w:r>
      <w:r w:rsidRPr="00064046">
        <w:rPr>
          <w:rFonts w:ascii="Verdana" w:hAnsi="Verdana"/>
          <w:sz w:val="20"/>
          <w:szCs w:val="20"/>
        </w:rPr>
        <w:t>107 mm. Муцуната е груба. Ушите са широки &gt; 16 mm и дълги &gt; 24.5 mm (24.4 – 27.8 mm). Предният ръб на ухото ясно се извива назад, а задният ръб обикновено има 7 – 8 хоризонтални гънки. Трагусът е широк в основата си и обикновено има малка черна точка на върха си. Дължината на горния зъбен ред (виж снимката) CM3 e &gt; 9.5 mm (9.2 – 10.6 mm).</w:t>
      </w:r>
    </w:p>
    <w:p w14:paraId="34B43B89" w14:textId="77777777" w:rsidR="00064046" w:rsidRPr="00064046" w:rsidRDefault="00064046" w:rsidP="00064046">
      <w:pPr>
        <w:shd w:val="clear" w:color="auto" w:fill="FFFFFF" w:themeFill="background1"/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064046">
        <w:rPr>
          <w:rFonts w:ascii="Verdana" w:hAnsi="Verdana"/>
          <w:b/>
          <w:bCs/>
          <w:sz w:val="20"/>
          <w:szCs w:val="20"/>
        </w:rPr>
        <w:t>Биология:</w:t>
      </w:r>
      <w:r w:rsidRPr="00064046">
        <w:rPr>
          <w:rFonts w:ascii="Verdana" w:hAnsi="Verdana"/>
          <w:sz w:val="20"/>
          <w:szCs w:val="20"/>
        </w:rPr>
        <w:t xml:space="preserve"> В България се счита като обикновен и често срещан вид. Повечето находища на вида са между 100 и 800 m н.в. Среща се във всички карстови райони у нас. В повечето обитава едни и същи убежища с вида-двойник </w:t>
      </w:r>
      <w:r w:rsidRPr="00064046">
        <w:rPr>
          <w:rFonts w:ascii="Verdana" w:hAnsi="Verdana"/>
          <w:i/>
          <w:sz w:val="20"/>
          <w:szCs w:val="20"/>
        </w:rPr>
        <w:t>Myotis blythii</w:t>
      </w:r>
      <w:r w:rsidRPr="00064046">
        <w:rPr>
          <w:rFonts w:ascii="Verdana" w:hAnsi="Verdana"/>
          <w:sz w:val="20"/>
          <w:szCs w:val="20"/>
        </w:rPr>
        <w:t>. Целогодишно обитава подземни убежища – карстови, вулкански и морски пещери и минни галерии. Формира големи размножителни колонии с численост от няколкостотин до около 7 000 инд. Максимумът на ражданията е през периода 20 май – 10 юни. Над 46% от храната му се състои от едри бръмбари-бегачи (сем. Carabidae). Най-често ловува в овощни градини и широколистни гори, а по-рядко в смесени гори, лозя, обработваеми полета с малка площ и смърчови гори. Хранителните местообитания най-често се намират в радиус 2-6 km, максимум до 15 km от убежището. Вероятно у нас видът извършва редовни сезонни миграции между зимните и летните убежища от 20 до 100 km. У нас зимуването започва в края на ноември и продължава до към средата на март.</w:t>
      </w:r>
    </w:p>
    <w:p w14:paraId="015CC500" w14:textId="77777777" w:rsidR="00064046" w:rsidRPr="00064046" w:rsidRDefault="00064046" w:rsidP="00713849">
      <w:pPr>
        <w:numPr>
          <w:ilvl w:val="0"/>
          <w:numId w:val="40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31" w:name="_Toc6575666"/>
      <w:bookmarkStart w:id="132" w:name="_Toc6995394"/>
      <w:bookmarkStart w:id="133" w:name="_Toc7092807"/>
      <w:r w:rsidRPr="00064046">
        <w:rPr>
          <w:rFonts w:ascii="Verdana" w:hAnsi="Verdana"/>
          <w:b/>
        </w:rPr>
        <w:t>Описание на характерните местообитания</w:t>
      </w:r>
      <w:bookmarkEnd w:id="131"/>
      <w:bookmarkEnd w:id="132"/>
      <w:bookmarkEnd w:id="133"/>
    </w:p>
    <w:p w14:paraId="5EFE3663" w14:textId="77777777" w:rsidR="00064046" w:rsidRPr="00064046" w:rsidRDefault="00064046" w:rsidP="00064046">
      <w:pPr>
        <w:autoSpaceDE w:val="0"/>
        <w:autoSpaceDN w:val="0"/>
        <w:adjustRightInd w:val="0"/>
        <w:spacing w:after="120" w:line="240" w:lineRule="auto"/>
        <w:ind w:firstLine="360"/>
        <w:contextualSpacing/>
        <w:jc w:val="both"/>
        <w:rPr>
          <w:rFonts w:ascii="Verdana" w:hAnsi="Verdana"/>
          <w:sz w:val="20"/>
          <w:szCs w:val="20"/>
        </w:rPr>
      </w:pPr>
      <w:r w:rsidRPr="00064046">
        <w:rPr>
          <w:rFonts w:ascii="Verdana" w:hAnsi="Verdana"/>
          <w:sz w:val="20"/>
          <w:szCs w:val="20"/>
        </w:rPr>
        <w:t xml:space="preserve">Характерните местообитания на </w:t>
      </w:r>
      <w:r w:rsidRPr="00064046">
        <w:rPr>
          <w:rFonts w:ascii="Verdana" w:hAnsi="Verdana"/>
          <w:i/>
          <w:sz w:val="20"/>
          <w:szCs w:val="20"/>
        </w:rPr>
        <w:t>Myotis myotis</w:t>
      </w:r>
      <w:r w:rsidRPr="00064046">
        <w:rPr>
          <w:rFonts w:ascii="Verdana" w:hAnsi="Verdana"/>
          <w:sz w:val="20"/>
          <w:szCs w:val="20"/>
        </w:rPr>
        <w:t xml:space="preserve"> в България включват карстови и скалисти райони с пещери или други подземни убежища и голяма застъпеност на широколистни и смесени гори във височинния диапазон от 0</w:t>
      </w:r>
      <w:r w:rsidRPr="00064046">
        <w:rPr>
          <w:rFonts w:ascii="Verdana" w:hAnsi="Verdana"/>
          <w:sz w:val="20"/>
          <w:szCs w:val="20"/>
          <w:lang w:val="en-US"/>
        </w:rPr>
        <w:t xml:space="preserve"> </w:t>
      </w:r>
      <w:r w:rsidRPr="00064046">
        <w:rPr>
          <w:rFonts w:ascii="Verdana" w:hAnsi="Verdana"/>
          <w:sz w:val="20"/>
          <w:szCs w:val="20"/>
        </w:rPr>
        <w:t>–</w:t>
      </w:r>
      <w:r w:rsidRPr="00064046">
        <w:rPr>
          <w:rFonts w:ascii="Verdana" w:hAnsi="Verdana"/>
          <w:sz w:val="20"/>
          <w:szCs w:val="20"/>
          <w:lang w:val="en-US"/>
        </w:rPr>
        <w:t xml:space="preserve"> </w:t>
      </w:r>
      <w:r w:rsidRPr="00064046">
        <w:rPr>
          <w:rFonts w:ascii="Verdana" w:hAnsi="Verdana"/>
          <w:sz w:val="20"/>
          <w:szCs w:val="20"/>
        </w:rPr>
        <w:t xml:space="preserve">1000 до 1600 m. Като потенциални местообитания може да бъдат определени районите с пресечен релеф и подземни убежища във височинния диапазон 0 – 1700 m. Видът ловуват най-често в радиус от 2 – 6 до 15 km от убежището. Хранителните местообитания включват преди всичко открити местообитания, ливади и пасища, в района, на които има високостъблени гори. </w:t>
      </w:r>
      <w:r w:rsidRPr="00064046">
        <w:rPr>
          <w:rFonts w:ascii="Verdana" w:hAnsi="Verdana"/>
          <w:i/>
          <w:sz w:val="20"/>
          <w:szCs w:val="20"/>
        </w:rPr>
        <w:t>Основни биокоридори за Myotis</w:t>
      </w:r>
      <w:r w:rsidRPr="00064046">
        <w:rPr>
          <w:rFonts w:ascii="Verdana" w:hAnsi="Verdana"/>
          <w:sz w:val="20"/>
          <w:szCs w:val="20"/>
        </w:rPr>
        <w:t xml:space="preserve"> myotis са речните долини и техните по-големи притоци. Видът у нас извършва редовни сезонни миграции между зимните, летните и алтернативни убежища от 20 до ок. 100 km.</w:t>
      </w:r>
    </w:p>
    <w:p w14:paraId="5979664E" w14:textId="77777777" w:rsidR="00064046" w:rsidRPr="00064046" w:rsidRDefault="00064046" w:rsidP="00713849">
      <w:pPr>
        <w:numPr>
          <w:ilvl w:val="0"/>
          <w:numId w:val="40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34" w:name="_Toc6575667"/>
      <w:bookmarkStart w:id="135" w:name="_Toc6995395"/>
      <w:bookmarkStart w:id="136" w:name="_Toc7092808"/>
      <w:r w:rsidRPr="00064046">
        <w:rPr>
          <w:rFonts w:ascii="Verdana" w:hAnsi="Verdana"/>
          <w:b/>
        </w:rPr>
        <w:t>Зони в обхвата на МИГ, в които целевия вид е предмет на опазване</w:t>
      </w:r>
      <w:bookmarkEnd w:id="134"/>
      <w:bookmarkEnd w:id="135"/>
      <w:bookmarkEnd w:id="136"/>
    </w:p>
    <w:p w14:paraId="6F776F27" w14:textId="7C4114F3" w:rsidR="00064046" w:rsidRPr="00C92534" w:rsidRDefault="00064046" w:rsidP="00064046">
      <w:pPr>
        <w:spacing w:after="200"/>
        <w:ind w:firstLine="284"/>
        <w:jc w:val="both"/>
        <w:rPr>
          <w:rFonts w:ascii="Verdana" w:hAnsi="Verdana"/>
          <w:sz w:val="20"/>
          <w:szCs w:val="20"/>
        </w:rPr>
      </w:pPr>
      <w:r w:rsidRPr="00C92534">
        <w:rPr>
          <w:rFonts w:ascii="Verdana" w:hAnsi="Verdana"/>
          <w:sz w:val="20"/>
          <w:szCs w:val="20"/>
        </w:rPr>
        <w:lastRenderedPageBreak/>
        <w:t xml:space="preserve">В </w:t>
      </w:r>
      <w:r>
        <w:rPr>
          <w:rFonts w:ascii="Verdana" w:hAnsi="Verdana"/>
          <w:sz w:val="20"/>
          <w:szCs w:val="20"/>
        </w:rPr>
        <w:t>обхвата на МИГ „Белене - Никопол</w:t>
      </w:r>
      <w:r w:rsidRPr="00C92534">
        <w:rPr>
          <w:rFonts w:ascii="Verdana" w:hAnsi="Verdana"/>
          <w:sz w:val="20"/>
          <w:szCs w:val="20"/>
        </w:rPr>
        <w:t xml:space="preserve">“ попадат части от 1 защитена </w:t>
      </w:r>
      <w:r>
        <w:rPr>
          <w:rFonts w:ascii="Verdana" w:hAnsi="Verdana"/>
          <w:sz w:val="20"/>
          <w:szCs w:val="20"/>
        </w:rPr>
        <w:t>зона, в която Големият нощник</w:t>
      </w:r>
      <w:r w:rsidRPr="00C92534">
        <w:rPr>
          <w:rFonts w:ascii="Verdana" w:hAnsi="Verdana"/>
          <w:sz w:val="20"/>
          <w:szCs w:val="20"/>
        </w:rPr>
        <w:t xml:space="preserve"> е предмет на опазване, в това число:</w:t>
      </w:r>
    </w:p>
    <w:p w14:paraId="53F01F3B" w14:textId="77777777" w:rsidR="00064046" w:rsidRPr="00C92534" w:rsidRDefault="00064046" w:rsidP="00713849">
      <w:pPr>
        <w:numPr>
          <w:ilvl w:val="0"/>
          <w:numId w:val="70"/>
        </w:numPr>
        <w:spacing w:after="120" w:line="240" w:lineRule="auto"/>
        <w:ind w:left="1003" w:hanging="357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BG0000247 Никополско плато</w:t>
      </w:r>
    </w:p>
    <w:p w14:paraId="3DEB0236" w14:textId="77777777" w:rsidR="00064046" w:rsidRPr="00C92534" w:rsidRDefault="00064046" w:rsidP="00064046">
      <w:pPr>
        <w:spacing w:before="240"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C92534">
        <w:rPr>
          <w:rFonts w:ascii="Verdana" w:hAnsi="Verdana"/>
          <w:sz w:val="20"/>
          <w:szCs w:val="20"/>
        </w:rPr>
        <w:t>Разпространението</w:t>
      </w:r>
      <w:r w:rsidRPr="00C92534">
        <w:rPr>
          <w:rFonts w:ascii="Verdana" w:hAnsi="Verdana"/>
          <w:vertAlign w:val="superscript"/>
        </w:rPr>
        <w:footnoteReference w:id="22"/>
      </w:r>
      <w:r w:rsidRPr="00C92534">
        <w:rPr>
          <w:rFonts w:ascii="Verdana" w:hAnsi="Verdana"/>
          <w:sz w:val="20"/>
          <w:szCs w:val="20"/>
        </w:rPr>
        <w:t xml:space="preserve"> на вида на тери</w:t>
      </w:r>
      <w:r>
        <w:rPr>
          <w:rFonts w:ascii="Verdana" w:hAnsi="Verdana"/>
          <w:sz w:val="20"/>
          <w:szCs w:val="20"/>
        </w:rPr>
        <w:t>торията на МИГ „Белене - Никопол</w:t>
      </w:r>
      <w:r w:rsidRPr="00C92534">
        <w:rPr>
          <w:rFonts w:ascii="Verdana" w:hAnsi="Verdana"/>
          <w:sz w:val="20"/>
          <w:szCs w:val="20"/>
        </w:rPr>
        <w:t>“ е представено на Фиг. 1.</w:t>
      </w:r>
    </w:p>
    <w:p w14:paraId="1694E2A9" w14:textId="43CAAD9B" w:rsidR="004276EB" w:rsidRDefault="004276EB" w:rsidP="00BE5A3F">
      <w:pPr>
        <w:pBdr>
          <w:between w:val="nil"/>
        </w:pBdr>
        <w:spacing w:before="240" w:after="120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br w:type="page"/>
      </w:r>
    </w:p>
    <w:p w14:paraId="5172FDDB" w14:textId="3D497179" w:rsidR="00BE5A3F" w:rsidRDefault="004276EB" w:rsidP="00BE5A3F">
      <w:pPr>
        <w:pBdr>
          <w:between w:val="nil"/>
        </w:pBdr>
        <w:spacing w:before="240" w:after="120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20"/>
          <w:szCs w:val="20"/>
          <w:lang w:eastAsia="bg-BG"/>
        </w:rPr>
        <w:lastRenderedPageBreak/>
        <w:drawing>
          <wp:inline distT="0" distB="0" distL="0" distR="0" wp14:anchorId="5ED60B53" wp14:editId="7D30340A">
            <wp:extent cx="6120000" cy="4330276"/>
            <wp:effectExtent l="19050" t="19050" r="14605" b="1333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e_1.jpe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4330276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FCF57C4" w14:textId="6C8AEBE6" w:rsidR="004276EB" w:rsidRPr="004276EB" w:rsidRDefault="004276EB" w:rsidP="004276EB">
      <w:pPr>
        <w:spacing w:before="240" w:after="120"/>
        <w:jc w:val="both"/>
        <w:rPr>
          <w:rFonts w:ascii="Verdana" w:hAnsi="Verdana"/>
          <w:sz w:val="18"/>
          <w:szCs w:val="18"/>
        </w:rPr>
      </w:pPr>
      <w:r w:rsidRPr="004276EB">
        <w:rPr>
          <w:rFonts w:ascii="Verdana" w:hAnsi="Verdana"/>
          <w:b/>
          <w:sz w:val="18"/>
          <w:szCs w:val="18"/>
        </w:rPr>
        <w:t>Фигура 1.</w:t>
      </w:r>
      <w:r w:rsidRPr="004276EB">
        <w:rPr>
          <w:rFonts w:ascii="Verdana" w:hAnsi="Verdana"/>
          <w:sz w:val="18"/>
          <w:szCs w:val="18"/>
        </w:rPr>
        <w:t xml:space="preserve"> Разпространение на потенциално пригодните местообитания на </w:t>
      </w:r>
      <w:r>
        <w:rPr>
          <w:rFonts w:ascii="Verdana" w:hAnsi="Verdana"/>
          <w:sz w:val="18"/>
          <w:szCs w:val="18"/>
        </w:rPr>
        <w:t>Голем</w:t>
      </w:r>
      <w:r w:rsidRPr="004276EB">
        <w:rPr>
          <w:rFonts w:ascii="Verdana" w:hAnsi="Verdana"/>
          <w:sz w:val="18"/>
          <w:szCs w:val="18"/>
        </w:rPr>
        <w:t xml:space="preserve"> нощник на територията на МИГ „Белене - Никопол“ (индикативната карта е представена като приложение в А3 формат).</w:t>
      </w:r>
    </w:p>
    <w:p w14:paraId="472BC17D" w14:textId="77777777" w:rsidR="004276EB" w:rsidRPr="004276EB" w:rsidRDefault="004276EB" w:rsidP="00713849">
      <w:pPr>
        <w:numPr>
          <w:ilvl w:val="0"/>
          <w:numId w:val="40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37" w:name="_Toc6575668"/>
      <w:bookmarkStart w:id="138" w:name="_Toc6995396"/>
      <w:bookmarkStart w:id="139" w:name="_Toc7092809"/>
      <w:r w:rsidRPr="004276EB">
        <w:rPr>
          <w:rFonts w:ascii="Verdana" w:hAnsi="Verdana"/>
          <w:b/>
        </w:rPr>
        <w:t>Заплахи за целевия вид и неговите местообитания</w:t>
      </w:r>
      <w:bookmarkEnd w:id="137"/>
      <w:bookmarkEnd w:id="138"/>
      <w:bookmarkEnd w:id="139"/>
    </w:p>
    <w:p w14:paraId="74AAB9E4" w14:textId="77777777" w:rsidR="004276EB" w:rsidRPr="004276EB" w:rsidRDefault="004276EB" w:rsidP="004276EB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4276EB">
        <w:rPr>
          <w:rFonts w:ascii="Verdana" w:hAnsi="Verdana"/>
          <w:sz w:val="20"/>
          <w:szCs w:val="20"/>
        </w:rPr>
        <w:t>В резултат на проведените полеви проучвания по проект “</w:t>
      </w:r>
      <w:r w:rsidRPr="004276EB">
        <w:rPr>
          <w:rFonts w:ascii="Verdana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</w:t>
      </w:r>
      <w:r w:rsidRPr="004276EB">
        <w:rPr>
          <w:rFonts w:ascii="Verdana" w:hAnsi="Verdana"/>
          <w:sz w:val="20"/>
          <w:szCs w:val="20"/>
        </w:rPr>
        <w:t xml:space="preserve">” са установени 12 типа въздействия и заплахи за целевия вид (Приложение 1) на национално ниво </w:t>
      </w:r>
      <w:r w:rsidRPr="004276EB">
        <w:rPr>
          <w:rFonts w:ascii="Verdana" w:hAnsi="Verdana"/>
          <w:sz w:val="20"/>
          <w:szCs w:val="20"/>
          <w:lang w:val="en-US"/>
        </w:rPr>
        <w:t>(</w:t>
      </w:r>
      <w:r w:rsidRPr="004276EB">
        <w:rPr>
          <w:rFonts w:ascii="Verdana" w:hAnsi="Verdana"/>
          <w:sz w:val="20"/>
          <w:szCs w:val="20"/>
        </w:rPr>
        <w:t xml:space="preserve">за </w:t>
      </w:r>
      <w:r w:rsidRPr="004276EB">
        <w:rPr>
          <w:rFonts w:ascii="Verdana" w:hAnsi="Verdana"/>
          <w:b/>
          <w:sz w:val="20"/>
          <w:szCs w:val="20"/>
        </w:rPr>
        <w:t>Континенталния биогеографски район</w:t>
      </w:r>
      <w:r w:rsidRPr="004276EB">
        <w:rPr>
          <w:rFonts w:ascii="Verdana" w:hAnsi="Verdana"/>
          <w:sz w:val="20"/>
          <w:szCs w:val="20"/>
          <w:lang w:val="en-US"/>
        </w:rPr>
        <w:t>)</w:t>
      </w:r>
      <w:r w:rsidRPr="004276EB">
        <w:rPr>
          <w:rFonts w:ascii="Verdana" w:hAnsi="Verdana"/>
          <w:sz w:val="20"/>
          <w:szCs w:val="20"/>
        </w:rPr>
        <w:t>.</w:t>
      </w:r>
    </w:p>
    <w:p w14:paraId="54AA45BB" w14:textId="604D7204" w:rsidR="004276EB" w:rsidRPr="004276EB" w:rsidRDefault="004276EB" w:rsidP="004276EB">
      <w:pPr>
        <w:spacing w:after="120"/>
        <w:jc w:val="both"/>
        <w:rPr>
          <w:rFonts w:ascii="Verdana" w:hAnsi="Verdana"/>
          <w:sz w:val="20"/>
          <w:szCs w:val="20"/>
        </w:rPr>
      </w:pPr>
      <w:r w:rsidRPr="004276EB">
        <w:rPr>
          <w:rFonts w:ascii="Verdana" w:hAnsi="Verdana"/>
          <w:b/>
          <w:sz w:val="20"/>
          <w:szCs w:val="20"/>
        </w:rPr>
        <w:t>Таблица 1</w:t>
      </w:r>
      <w:r>
        <w:rPr>
          <w:rFonts w:ascii="Verdana" w:hAnsi="Verdana"/>
          <w:sz w:val="20"/>
          <w:szCs w:val="20"/>
        </w:rPr>
        <w:t xml:space="preserve">. Установени въздействия и заплахи </w:t>
      </w:r>
      <w:r w:rsidRPr="004276EB">
        <w:rPr>
          <w:rFonts w:ascii="Verdana" w:hAnsi="Verdana"/>
          <w:sz w:val="20"/>
          <w:szCs w:val="20"/>
        </w:rPr>
        <w:t>за целевия вид на територията на страната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147"/>
        <w:gridCol w:w="1166"/>
        <w:gridCol w:w="2325"/>
      </w:tblGrid>
      <w:tr w:rsidR="004276EB" w:rsidRPr="004276EB" w14:paraId="50C9D547" w14:textId="77777777" w:rsidTr="00EF4933">
        <w:trPr>
          <w:trHeight w:val="284"/>
          <w:tblHeader/>
        </w:trPr>
        <w:tc>
          <w:tcPr>
            <w:tcW w:w="3189" w:type="pct"/>
            <w:tcBorders>
              <w:top w:val="single" w:sz="8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2E25861A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Установени въздействия/заплахи</w:t>
            </w:r>
          </w:p>
        </w:tc>
        <w:tc>
          <w:tcPr>
            <w:tcW w:w="605" w:type="pct"/>
            <w:tcBorders>
              <w:top w:val="single" w:sz="8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70966F61" w14:textId="77777777" w:rsidR="004276EB" w:rsidRPr="004276EB" w:rsidRDefault="004276EB" w:rsidP="004276E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1206" w:type="pct"/>
            <w:tcBorders>
              <w:top w:val="single" w:sz="8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563BD792" w14:textId="77777777" w:rsidR="004276EB" w:rsidRPr="004276EB" w:rsidRDefault="004276EB" w:rsidP="004276E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Значимост</w:t>
            </w:r>
          </w:p>
        </w:tc>
      </w:tr>
      <w:tr w:rsidR="004276EB" w:rsidRPr="004276EB" w14:paraId="59C2B770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A07EB71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Интензифициране на земеделието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4CE04869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A02.01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346AF5F" w14:textId="77777777" w:rsidR="004276EB" w:rsidRPr="004276EB" w:rsidRDefault="004276EB" w:rsidP="004276E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4276EB" w:rsidRPr="004276EB" w14:paraId="60C1F08B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1E041B0E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Използване на биоциди, хормони и химикали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1E8EB9FC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A07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481C07A" w14:textId="77777777" w:rsidR="004276EB" w:rsidRPr="004276EB" w:rsidRDefault="004276EB" w:rsidP="004276E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4276EB" w:rsidRPr="004276EB" w14:paraId="4ADDF804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B35F7BD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Повторно залесяване (неместни дървесни видове)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06DCF13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B02.01.02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FADD554" w14:textId="77777777" w:rsidR="004276EB" w:rsidRPr="004276EB" w:rsidRDefault="004276EB" w:rsidP="004276E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Ниска</w:t>
            </w:r>
          </w:p>
        </w:tc>
      </w:tr>
      <w:tr w:rsidR="004276EB" w:rsidRPr="004276EB" w14:paraId="3F064198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40809F13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Отстраняване на горския подлес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1636BC7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B02.03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E2A7CE4" w14:textId="77777777" w:rsidR="004276EB" w:rsidRPr="004276EB" w:rsidRDefault="004276EB" w:rsidP="004276E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4276EB" w:rsidRPr="004276EB" w14:paraId="6027D2FF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E0F4D57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Използване на биоциди, хормони и химикали (горско стопанство)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5C16FCBD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B04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8EABB7E" w14:textId="77777777" w:rsidR="004276EB" w:rsidRPr="004276EB" w:rsidRDefault="004276EB" w:rsidP="004276E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4276EB" w:rsidRPr="004276EB" w14:paraId="6BBF97E8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72D67526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Генериране от ветрова енергия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8591DF4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 xml:space="preserve">C03.03 </w:t>
            </w:r>
          </w:p>
        </w:tc>
        <w:tc>
          <w:tcPr>
            <w:tcW w:w="1206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7DDEE9E3" w14:textId="77777777" w:rsidR="004276EB" w:rsidRPr="004276EB" w:rsidRDefault="004276EB" w:rsidP="004276E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Ниска</w:t>
            </w:r>
          </w:p>
        </w:tc>
      </w:tr>
      <w:tr w:rsidR="004276EB" w:rsidRPr="004276EB" w14:paraId="19E94826" w14:textId="77777777" w:rsidTr="00EF4933">
        <w:trPr>
          <w:trHeight w:val="284"/>
        </w:trPr>
        <w:tc>
          <w:tcPr>
            <w:tcW w:w="318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0339598" w14:textId="77777777" w:rsidR="004276EB" w:rsidRPr="004276EB" w:rsidRDefault="004276EB" w:rsidP="004276EB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Разрушаване на сгради и построени от човека конструкции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5FEBADD" w14:textId="77777777" w:rsidR="004276EB" w:rsidRPr="004276EB" w:rsidRDefault="004276EB" w:rsidP="004276EB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E06.01</w:t>
            </w:r>
          </w:p>
        </w:tc>
        <w:tc>
          <w:tcPr>
            <w:tcW w:w="12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58539789" w14:textId="77777777" w:rsidR="004276EB" w:rsidRPr="004276EB" w:rsidRDefault="004276EB" w:rsidP="004276E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4276EB" w:rsidRPr="004276EB" w14:paraId="1D631D09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581AA6E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Пещернячество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A740284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G01.04.02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F9189DF" w14:textId="77777777" w:rsidR="004276EB" w:rsidRPr="004276EB" w:rsidRDefault="004276EB" w:rsidP="004276E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4276EB" w:rsidRPr="004276EB" w14:paraId="30404E02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E5DA0C2" w14:textId="77777777" w:rsidR="004276EB" w:rsidRPr="004276EB" w:rsidRDefault="004276EB" w:rsidP="004276EB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Посещения на пещери за отдих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8ED1F0C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G01.04.03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BCCF0D7" w14:textId="77777777" w:rsidR="004276EB" w:rsidRPr="004276EB" w:rsidRDefault="004276EB" w:rsidP="004276E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4276EB" w:rsidRPr="004276EB" w14:paraId="71B9F5C0" w14:textId="77777777" w:rsidTr="00EF4933">
        <w:trPr>
          <w:trHeight w:val="284"/>
        </w:trPr>
        <w:tc>
          <w:tcPr>
            <w:tcW w:w="318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DFD7DC4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Вандализъм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0CE9647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G05.04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06805F9" w14:textId="77777777" w:rsidR="004276EB" w:rsidRPr="004276EB" w:rsidRDefault="004276EB" w:rsidP="004276E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4276EB" w:rsidRPr="004276EB" w14:paraId="1247CA71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615ADDB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Затваряне на пещери или галерии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8BB5BA4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G05.08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16B75515" w14:textId="77777777" w:rsidR="004276EB" w:rsidRPr="004276EB" w:rsidRDefault="004276EB" w:rsidP="004276E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4276EB" w:rsidRPr="004276EB" w14:paraId="669B8254" w14:textId="77777777" w:rsidTr="00EF4933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000000" w:fill="FFFFFF"/>
            <w:vAlign w:val="center"/>
            <w:hideMark/>
          </w:tcPr>
          <w:p w14:paraId="672E1349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Замърсяване на подземни води (точкови и разсредоточени източници)</w:t>
            </w:r>
          </w:p>
        </w:tc>
        <w:tc>
          <w:tcPr>
            <w:tcW w:w="605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000000" w:fill="FFFFFF"/>
            <w:vAlign w:val="center"/>
            <w:hideMark/>
          </w:tcPr>
          <w:p w14:paraId="6DA6C73C" w14:textId="77777777" w:rsidR="004276EB" w:rsidRPr="004276EB" w:rsidRDefault="004276EB" w:rsidP="004276EB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H02</w:t>
            </w:r>
          </w:p>
        </w:tc>
        <w:tc>
          <w:tcPr>
            <w:tcW w:w="1206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2364255" w14:textId="77777777" w:rsidR="004276EB" w:rsidRPr="004276EB" w:rsidRDefault="004276EB" w:rsidP="004276E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4276E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</w:tbl>
    <w:p w14:paraId="4A04A9E1" w14:textId="051E4DD8" w:rsidR="004276EB" w:rsidRPr="004276EB" w:rsidRDefault="004276EB" w:rsidP="004276EB">
      <w:pPr>
        <w:spacing w:before="360" w:after="120" w:line="240" w:lineRule="auto"/>
        <w:ind w:firstLine="284"/>
        <w:jc w:val="both"/>
        <w:rPr>
          <w:rFonts w:ascii="Verdana" w:hAnsi="Verdana"/>
          <w:i/>
          <w:color w:val="000000"/>
          <w:sz w:val="20"/>
          <w:szCs w:val="20"/>
        </w:rPr>
      </w:pPr>
      <w:r w:rsidRPr="004276EB">
        <w:rPr>
          <w:rFonts w:ascii="Verdana" w:hAnsi="Verdana"/>
          <w:sz w:val="20"/>
          <w:szCs w:val="20"/>
        </w:rPr>
        <w:lastRenderedPageBreak/>
        <w:t>Заплахите, въздействията и свързаната с тях оценка на природозащитното състояние на целевия вид</w:t>
      </w:r>
      <w:r>
        <w:rPr>
          <w:rFonts w:ascii="Verdana" w:hAnsi="Verdana"/>
          <w:sz w:val="20"/>
          <w:szCs w:val="20"/>
        </w:rPr>
        <w:t>,</w:t>
      </w:r>
      <w:r w:rsidRPr="004276EB">
        <w:rPr>
          <w:rFonts w:ascii="Verdana" w:hAnsi="Verdana"/>
          <w:sz w:val="20"/>
          <w:szCs w:val="20"/>
        </w:rPr>
        <w:t xml:space="preserve"> на ниво защитена зона са представени в Табли</w:t>
      </w:r>
      <w:r>
        <w:rPr>
          <w:rFonts w:ascii="Verdana" w:hAnsi="Verdana"/>
          <w:sz w:val="20"/>
          <w:szCs w:val="20"/>
        </w:rPr>
        <w:t>ца 2. Те се базират на Доклад</w:t>
      </w:r>
      <w:r w:rsidRPr="004276EB">
        <w:rPr>
          <w:rFonts w:ascii="Verdana" w:hAnsi="Verdana"/>
          <w:sz w:val="20"/>
          <w:szCs w:val="20"/>
        </w:rPr>
        <w:t xml:space="preserve"> „</w:t>
      </w:r>
      <w:r w:rsidRPr="004276EB">
        <w:rPr>
          <w:rFonts w:ascii="Verdana" w:hAnsi="Verdana"/>
          <w:i/>
          <w:sz w:val="20"/>
          <w:szCs w:val="20"/>
        </w:rPr>
        <w:t xml:space="preserve">Разпространение и </w:t>
      </w:r>
      <w:r w:rsidRPr="004276EB">
        <w:rPr>
          <w:rFonts w:ascii="Verdana" w:eastAsia="Times New Roman" w:hAnsi="Verdana"/>
          <w:i/>
          <w:sz w:val="20"/>
          <w:szCs w:val="20"/>
        </w:rPr>
        <w:t xml:space="preserve">оценка на ПС на целеви вид 1324 </w:t>
      </w:r>
      <w:r w:rsidRPr="004276EB">
        <w:rPr>
          <w:rFonts w:ascii="Verdana" w:eastAsia="Times New Roman" w:hAnsi="Verdana"/>
          <w:i/>
          <w:sz w:val="20"/>
          <w:szCs w:val="20"/>
          <w:lang w:val="en-US"/>
        </w:rPr>
        <w:t>Myotis myotis (</w:t>
      </w:r>
      <w:r w:rsidRPr="004276EB">
        <w:rPr>
          <w:rFonts w:ascii="Verdana" w:eastAsia="Times New Roman" w:hAnsi="Verdana"/>
          <w:i/>
          <w:sz w:val="20"/>
          <w:szCs w:val="20"/>
        </w:rPr>
        <w:t>Голям нощник</w:t>
      </w:r>
      <w:r w:rsidRPr="004276EB">
        <w:rPr>
          <w:rFonts w:ascii="Verdana" w:eastAsia="Times New Roman" w:hAnsi="Verdana"/>
          <w:i/>
          <w:sz w:val="20"/>
          <w:szCs w:val="20"/>
          <w:lang w:val="en-US"/>
        </w:rPr>
        <w:t>)</w:t>
      </w:r>
      <w:r w:rsidRPr="004276EB">
        <w:rPr>
          <w:rFonts w:ascii="Verdana" w:eastAsia="Times New Roman" w:hAnsi="Verdana"/>
          <w:i/>
          <w:sz w:val="20"/>
          <w:szCs w:val="20"/>
        </w:rPr>
        <w:t xml:space="preserve"> в ЗЗ BG0000247 Никополско плато</w:t>
      </w:r>
      <w:r>
        <w:rPr>
          <w:rFonts w:ascii="Verdana" w:eastAsia="Times New Roman" w:hAnsi="Verdana"/>
          <w:i/>
          <w:sz w:val="20"/>
          <w:szCs w:val="20"/>
        </w:rPr>
        <w:t>“</w:t>
      </w:r>
      <w:r w:rsidRPr="004276EB">
        <w:rPr>
          <w:rFonts w:ascii="Verdana" w:eastAsia="Times New Roman" w:hAnsi="Verdana"/>
          <w:sz w:val="20"/>
          <w:szCs w:val="20"/>
        </w:rPr>
        <w:t>, разработен в обхвата на проект “</w:t>
      </w:r>
      <w:r w:rsidRPr="004276EB">
        <w:rPr>
          <w:rFonts w:ascii="Verdana" w:eastAsia="Times New Roman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I,</w:t>
      </w:r>
      <w:r w:rsidRPr="004276EB">
        <w:rPr>
          <w:rFonts w:ascii="Verdana" w:eastAsia="Times New Roman" w:hAnsi="Verdana"/>
          <w:sz w:val="20"/>
          <w:szCs w:val="20"/>
        </w:rPr>
        <w:t xml:space="preserve"> </w:t>
      </w:r>
      <w:r w:rsidRPr="004276EB">
        <w:rPr>
          <w:rFonts w:ascii="Verdana" w:hAnsi="Verdana"/>
          <w:i/>
          <w:color w:val="000000"/>
          <w:sz w:val="20"/>
          <w:szCs w:val="20"/>
        </w:rPr>
        <w:t>Обособена позиция 5: Картиране и определяне природозащитното състояние на прилепи“.</w:t>
      </w:r>
    </w:p>
    <w:p w14:paraId="00CB2253" w14:textId="77777777" w:rsidR="004276EB" w:rsidRDefault="004276EB" w:rsidP="00BE5A3F">
      <w:pPr>
        <w:pBdr>
          <w:between w:val="nil"/>
        </w:pBdr>
        <w:spacing w:before="240" w:after="120"/>
        <w:jc w:val="both"/>
        <w:rPr>
          <w:rFonts w:ascii="Verdana" w:hAnsi="Verdana"/>
          <w:sz w:val="18"/>
          <w:szCs w:val="18"/>
        </w:rPr>
        <w:sectPr w:rsidR="004276EB" w:rsidSect="00064046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32890E5F" w14:textId="77777777" w:rsidR="004276EB" w:rsidRPr="004276EB" w:rsidRDefault="004276EB" w:rsidP="004276EB">
      <w:pPr>
        <w:spacing w:after="120" w:line="240" w:lineRule="auto"/>
        <w:jc w:val="both"/>
        <w:rPr>
          <w:rFonts w:ascii="Verdana" w:eastAsia="Times New Roman" w:hAnsi="Verdana" w:cs="Calibri"/>
          <w:color w:val="000000"/>
          <w:sz w:val="18"/>
          <w:szCs w:val="18"/>
        </w:rPr>
      </w:pPr>
      <w:r w:rsidRPr="004276EB">
        <w:rPr>
          <w:rFonts w:ascii="Verdana" w:hAnsi="Verdana"/>
          <w:b/>
          <w:sz w:val="18"/>
          <w:szCs w:val="18"/>
        </w:rPr>
        <w:lastRenderedPageBreak/>
        <w:t>Таблица 2.</w:t>
      </w:r>
      <w:r w:rsidRPr="004276EB">
        <w:rPr>
          <w:rFonts w:ascii="Verdana" w:hAnsi="Verdana"/>
          <w:sz w:val="18"/>
          <w:szCs w:val="18"/>
        </w:rPr>
        <w:t xml:space="preserve"> Заплахи, въздействия и оценка на ПС на целевия вид и местообитанията му на територията на ЗЗ включени в обхвата на МИГ „Белене - Никопол“</w:t>
      </w:r>
      <w:r w:rsidRPr="004276EB">
        <w:rPr>
          <w:rFonts w:ascii="Verdana" w:hAnsi="Verdana"/>
          <w:sz w:val="18"/>
          <w:szCs w:val="18"/>
          <w:vertAlign w:val="superscript"/>
        </w:rPr>
        <w:footnoteReference w:id="23"/>
      </w:r>
      <w:r w:rsidRPr="004276EB">
        <w:rPr>
          <w:rFonts w:ascii="Verdana" w:hAnsi="Verdana"/>
          <w:sz w:val="18"/>
          <w:szCs w:val="18"/>
        </w:rPr>
        <w:t xml:space="preserve">. В таблицата е включена оценка на ПС на вида по показатели, за които вида се намира в </w:t>
      </w:r>
      <w:r w:rsidRPr="004276EB">
        <w:rPr>
          <w:rFonts w:ascii="Verdana" w:eastAsia="Times New Roman" w:hAnsi="Verdana" w:cs="Calibri"/>
          <w:i/>
          <w:color w:val="000000"/>
          <w:sz w:val="18"/>
          <w:szCs w:val="18"/>
        </w:rPr>
        <w:t>Неблагоприятно – незадоволително</w:t>
      </w:r>
      <w:r w:rsidRPr="004276EB">
        <w:rPr>
          <w:rFonts w:ascii="Verdana" w:eastAsia="Times New Roman" w:hAnsi="Verdana" w:cs="Calibri"/>
          <w:color w:val="000000"/>
          <w:sz w:val="18"/>
          <w:szCs w:val="18"/>
        </w:rPr>
        <w:t xml:space="preserve"> състояние. </w:t>
      </w:r>
    </w:p>
    <w:tbl>
      <w:tblPr>
        <w:tblW w:w="15026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47"/>
        <w:gridCol w:w="1705"/>
        <w:gridCol w:w="1784"/>
        <w:gridCol w:w="527"/>
        <w:gridCol w:w="2697"/>
        <w:gridCol w:w="2155"/>
        <w:gridCol w:w="5111"/>
      </w:tblGrid>
      <w:tr w:rsidR="004276EB" w:rsidRPr="00AB6697" w14:paraId="18071963" w14:textId="77777777" w:rsidTr="00EF4933">
        <w:trPr>
          <w:trHeight w:val="315"/>
          <w:jc w:val="center"/>
        </w:trPr>
        <w:tc>
          <w:tcPr>
            <w:tcW w:w="1047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42BD694E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МИГ</w:t>
            </w:r>
          </w:p>
        </w:tc>
        <w:tc>
          <w:tcPr>
            <w:tcW w:w="1705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777DA26F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Защитена зона</w:t>
            </w:r>
          </w:p>
        </w:tc>
        <w:tc>
          <w:tcPr>
            <w:tcW w:w="1784" w:type="dxa"/>
            <w:vMerge w:val="restart"/>
            <w:tcBorders>
              <w:top w:val="single" w:sz="8" w:space="0" w:color="auto"/>
              <w:left w:val="nil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29CD7902" w14:textId="77777777" w:rsidR="004276EB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Заплаха</w:t>
            </w:r>
          </w:p>
          <w:p w14:paraId="4AA7FECB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/Въздействие</w:t>
            </w:r>
          </w:p>
        </w:tc>
        <w:tc>
          <w:tcPr>
            <w:tcW w:w="527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29E68D03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485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0CBC68B6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Оценка на ПС на ниво зона</w:t>
            </w:r>
          </w:p>
        </w:tc>
        <w:tc>
          <w:tcPr>
            <w:tcW w:w="5111" w:type="dxa"/>
            <w:vMerge w:val="restart"/>
            <w:tcBorders>
              <w:top w:val="single" w:sz="8" w:space="0" w:color="auto"/>
              <w:left w:val="nil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3309BF92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Бележки</w:t>
            </w:r>
          </w:p>
        </w:tc>
      </w:tr>
      <w:tr w:rsidR="004276EB" w:rsidRPr="00AB6697" w14:paraId="782D8B0E" w14:textId="77777777" w:rsidTr="00EF4933">
        <w:trPr>
          <w:trHeight w:val="465"/>
          <w:jc w:val="center"/>
        </w:trPr>
        <w:tc>
          <w:tcPr>
            <w:tcW w:w="1047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63659A2B" w14:textId="77777777" w:rsidR="004276EB" w:rsidRPr="00AB6697" w:rsidRDefault="004276EB" w:rsidP="00EF49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05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4BD84E18" w14:textId="77777777" w:rsidR="004276EB" w:rsidRPr="00AB6697" w:rsidRDefault="004276EB" w:rsidP="00EF49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84" w:type="dxa"/>
            <w:vMerge/>
            <w:tcBorders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4438CCD4" w14:textId="77777777" w:rsidR="004276EB" w:rsidRPr="00AB6697" w:rsidRDefault="004276EB" w:rsidP="00EF49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vAlign w:val="center"/>
            <w:hideMark/>
          </w:tcPr>
          <w:p w14:paraId="5216C040" w14:textId="77777777" w:rsidR="004276EB" w:rsidRPr="00AB6697" w:rsidRDefault="004276EB" w:rsidP="00EF49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697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4DDA2BEB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Параметър/Показател</w:t>
            </w:r>
          </w:p>
        </w:tc>
        <w:tc>
          <w:tcPr>
            <w:tcW w:w="2155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14:paraId="45D3B9F3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Състояние в зоната</w:t>
            </w:r>
          </w:p>
        </w:tc>
        <w:tc>
          <w:tcPr>
            <w:tcW w:w="5111" w:type="dxa"/>
            <w:vMerge/>
            <w:tcBorders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6691887A" w14:textId="77777777" w:rsidR="004276EB" w:rsidRPr="00AB6697" w:rsidRDefault="004276EB" w:rsidP="00EF49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</w:tr>
      <w:tr w:rsidR="004276EB" w:rsidRPr="00AB6697" w14:paraId="5A531252" w14:textId="77777777" w:rsidTr="00EF4933">
        <w:trPr>
          <w:trHeight w:val="690"/>
          <w:jc w:val="center"/>
        </w:trPr>
        <w:tc>
          <w:tcPr>
            <w:tcW w:w="1047" w:type="dxa"/>
            <w:vMerge w:val="restart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63C9705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Белене - Никопол</w:t>
            </w:r>
          </w:p>
        </w:tc>
        <w:tc>
          <w:tcPr>
            <w:tcW w:w="1705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vAlign w:val="center"/>
            <w:hideMark/>
          </w:tcPr>
          <w:p w14:paraId="5D7A42E7" w14:textId="77777777" w:rsidR="004276EB" w:rsidRPr="00AB6697" w:rsidRDefault="004276EB" w:rsidP="00EF4933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Никополско плато</w:t>
            </w:r>
          </w:p>
          <w:p w14:paraId="36657894" w14:textId="77777777" w:rsidR="004276EB" w:rsidRPr="00AB6697" w:rsidRDefault="004276EB" w:rsidP="00EF4933">
            <w:pPr>
              <w:spacing w:after="120" w:line="240" w:lineRule="auto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BG0000247</w:t>
            </w:r>
          </w:p>
        </w:tc>
        <w:tc>
          <w:tcPr>
            <w:tcW w:w="17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CF8561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3CBC3E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6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0E86D8" w14:textId="77777777" w:rsidR="004276EB" w:rsidRPr="00AB6697" w:rsidRDefault="004276EB" w:rsidP="00EF4933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1.1. Численост в находищата за зимуване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57CAA8" w14:textId="77777777" w:rsidR="004276EB" w:rsidRPr="00AB6697" w:rsidRDefault="004276EB" w:rsidP="00EF4933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Неблагоприятно – незадоволително</w:t>
            </w:r>
          </w:p>
        </w:tc>
        <w:tc>
          <w:tcPr>
            <w:tcW w:w="51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9068619" w14:textId="77777777" w:rsidR="004276EB" w:rsidRPr="00AB6697" w:rsidRDefault="004276EB" w:rsidP="00EF49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При проведените полеви проучвания, за нуждите на оценката, в зоната не са установени находища за зимуване на вида</w:t>
            </w:r>
          </w:p>
        </w:tc>
      </w:tr>
      <w:tr w:rsidR="004276EB" w:rsidRPr="00AB6697" w14:paraId="6D8F58C5" w14:textId="77777777" w:rsidTr="00EF4933">
        <w:trPr>
          <w:trHeight w:val="690"/>
          <w:jc w:val="center"/>
        </w:trPr>
        <w:tc>
          <w:tcPr>
            <w:tcW w:w="1047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FF2B831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05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D9118EC" w14:textId="77777777" w:rsidR="004276EB" w:rsidRPr="00AB6697" w:rsidRDefault="004276EB" w:rsidP="00EF4933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2760FDF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64B9456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6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C86752B" w14:textId="77777777" w:rsidR="004276EB" w:rsidRPr="00AB6697" w:rsidRDefault="004276EB" w:rsidP="00EF4933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1.2. Численост в находищата за размножаване</w:t>
            </w:r>
          </w:p>
        </w:tc>
        <w:tc>
          <w:tcPr>
            <w:tcW w:w="21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D49C8DE" w14:textId="77777777" w:rsidR="004276EB" w:rsidRPr="00AB6697" w:rsidRDefault="004276EB" w:rsidP="00EF4933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Неблагоприятно – незадоволително</w:t>
            </w:r>
          </w:p>
        </w:tc>
        <w:tc>
          <w:tcPr>
            <w:tcW w:w="51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2ABA2BF" w14:textId="77777777" w:rsidR="004276EB" w:rsidRPr="00AB6697" w:rsidRDefault="004276EB" w:rsidP="00EF49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При проведените полеви проучвания, за нуждите на оценката, в зоната не са установени летни находища на вида</w:t>
            </w:r>
          </w:p>
        </w:tc>
      </w:tr>
      <w:tr w:rsidR="004276EB" w:rsidRPr="00AB6697" w14:paraId="436B78F1" w14:textId="77777777" w:rsidTr="00EF4933">
        <w:trPr>
          <w:trHeight w:val="690"/>
          <w:jc w:val="center"/>
        </w:trPr>
        <w:tc>
          <w:tcPr>
            <w:tcW w:w="1047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F4D602C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05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66F5352" w14:textId="77777777" w:rsidR="004276EB" w:rsidRPr="00AB6697" w:rsidRDefault="004276EB" w:rsidP="00EF4933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7DC5ABD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B91D85C" w14:textId="77777777" w:rsidR="004276EB" w:rsidRPr="00AB6697" w:rsidRDefault="004276EB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6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525F0C7" w14:textId="77777777" w:rsidR="004276EB" w:rsidRPr="00AB6697" w:rsidRDefault="004276EB" w:rsidP="00EF4933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Calibri" w:eastAsia="Times New Roman" w:hAnsi="Calibri" w:cs="Calibri"/>
                <w:color w:val="000000"/>
                <w:lang w:eastAsia="bg-BG"/>
              </w:rPr>
              <w:t>2.1. Брой находища (пещери, минни галерии, бункери или други убежища)</w:t>
            </w:r>
          </w:p>
        </w:tc>
        <w:tc>
          <w:tcPr>
            <w:tcW w:w="21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B92D457" w14:textId="77777777" w:rsidR="004276EB" w:rsidRPr="00AB6697" w:rsidRDefault="004276EB" w:rsidP="00EF4933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Неблагоприятно – незадоволително</w:t>
            </w:r>
          </w:p>
        </w:tc>
        <w:tc>
          <w:tcPr>
            <w:tcW w:w="51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AE8E37A" w14:textId="77777777" w:rsidR="004276EB" w:rsidRPr="00AB6697" w:rsidRDefault="004276EB" w:rsidP="00EF49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AB669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При проведените полеви проучвания, за нуждите на оценката, в</w:t>
            </w:r>
            <w:r w:rsidRPr="00AB6697">
              <w:rPr>
                <w:rFonts w:ascii="Calibri" w:eastAsia="Times New Roman" w:hAnsi="Calibri" w:cs="Calibri"/>
                <w:color w:val="000000"/>
                <w:lang w:eastAsia="bg-BG"/>
              </w:rPr>
              <w:t xml:space="preserve"> зоната не са установени находища на вида</w:t>
            </w:r>
          </w:p>
        </w:tc>
      </w:tr>
    </w:tbl>
    <w:p w14:paraId="459302F4" w14:textId="69BA4D82" w:rsidR="004276EB" w:rsidRDefault="004276EB" w:rsidP="00BE5A3F">
      <w:pPr>
        <w:pBdr>
          <w:between w:val="nil"/>
        </w:pBdr>
        <w:spacing w:before="240" w:after="120"/>
        <w:jc w:val="both"/>
        <w:rPr>
          <w:rFonts w:ascii="Verdana" w:hAnsi="Verdana"/>
          <w:sz w:val="18"/>
          <w:szCs w:val="18"/>
        </w:rPr>
      </w:pPr>
    </w:p>
    <w:p w14:paraId="2B3C6E70" w14:textId="77777777" w:rsidR="004276EB" w:rsidRDefault="004276EB" w:rsidP="00BE5A3F">
      <w:pPr>
        <w:pBdr>
          <w:between w:val="nil"/>
        </w:pBdr>
        <w:spacing w:before="240" w:after="120"/>
        <w:jc w:val="both"/>
        <w:rPr>
          <w:rFonts w:ascii="Verdana" w:hAnsi="Verdana"/>
          <w:sz w:val="18"/>
          <w:szCs w:val="18"/>
        </w:rPr>
      </w:pPr>
    </w:p>
    <w:p w14:paraId="2386615F" w14:textId="75523E08" w:rsidR="004276EB" w:rsidRDefault="004276EB" w:rsidP="00BE5A3F">
      <w:pPr>
        <w:pBdr>
          <w:between w:val="nil"/>
        </w:pBdr>
        <w:spacing w:before="240" w:after="120"/>
        <w:jc w:val="both"/>
        <w:rPr>
          <w:rFonts w:ascii="Verdana" w:hAnsi="Verdana"/>
          <w:sz w:val="18"/>
          <w:szCs w:val="18"/>
        </w:rPr>
      </w:pPr>
    </w:p>
    <w:p w14:paraId="72C77AAE" w14:textId="77777777" w:rsidR="004276EB" w:rsidRDefault="004276EB" w:rsidP="00BE5A3F">
      <w:pPr>
        <w:pBdr>
          <w:between w:val="nil"/>
        </w:pBdr>
        <w:spacing w:before="240" w:after="120"/>
        <w:jc w:val="both"/>
        <w:rPr>
          <w:rFonts w:ascii="Verdana" w:hAnsi="Verdana"/>
          <w:sz w:val="18"/>
          <w:szCs w:val="18"/>
        </w:rPr>
        <w:sectPr w:rsidR="004276EB" w:rsidSect="004276EB">
          <w:pgSz w:w="16838" w:h="11906" w:orient="landscape"/>
          <w:pgMar w:top="1134" w:right="851" w:bottom="1134" w:left="851" w:header="709" w:footer="709" w:gutter="0"/>
          <w:cols w:space="708"/>
          <w:docGrid w:linePitch="360"/>
        </w:sectPr>
      </w:pPr>
    </w:p>
    <w:p w14:paraId="00157F14" w14:textId="77777777" w:rsidR="00A7762C" w:rsidRPr="007F4269" w:rsidRDefault="00A7762C" w:rsidP="00713849">
      <w:pPr>
        <w:numPr>
          <w:ilvl w:val="0"/>
          <w:numId w:val="40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40" w:name="_Toc7092810"/>
      <w:r w:rsidRPr="007F4269">
        <w:rPr>
          <w:rFonts w:ascii="Verdana" w:hAnsi="Verdana"/>
          <w:b/>
        </w:rPr>
        <w:lastRenderedPageBreak/>
        <w:t>Целесъобразни за изпълнение дейности, целящи подобряване на състоянието на целевия вид</w:t>
      </w:r>
      <w:bookmarkEnd w:id="140"/>
    </w:p>
    <w:p w14:paraId="53B8D391" w14:textId="77777777" w:rsidR="00A7762C" w:rsidRPr="007F4269" w:rsidRDefault="00A7762C" w:rsidP="00A7762C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С цел подобряване на природозащитното състояние на целевия вид</w:t>
      </w:r>
      <w:r w:rsidRPr="007F4269">
        <w:rPr>
          <w:rFonts w:ascii="Verdana" w:hAnsi="Verdana"/>
          <w:sz w:val="20"/>
          <w:szCs w:val="20"/>
          <w:lang w:val="en-US"/>
        </w:rPr>
        <w:t xml:space="preserve"> </w:t>
      </w:r>
      <w:r w:rsidRPr="007F4269">
        <w:rPr>
          <w:rFonts w:ascii="Verdana" w:hAnsi="Verdana"/>
          <w:sz w:val="20"/>
          <w:szCs w:val="20"/>
        </w:rPr>
        <w:t>и местообитанията му на тери</w:t>
      </w:r>
      <w:r>
        <w:rPr>
          <w:rFonts w:ascii="Verdana" w:hAnsi="Verdana"/>
          <w:sz w:val="20"/>
          <w:szCs w:val="20"/>
        </w:rPr>
        <w:t>торията на МИГ „Белене - Никопол</w:t>
      </w:r>
      <w:r w:rsidRPr="007F4269">
        <w:rPr>
          <w:rFonts w:ascii="Verdana" w:hAnsi="Verdana"/>
          <w:sz w:val="20"/>
          <w:szCs w:val="20"/>
        </w:rPr>
        <w:t>“, целесъобразни за изпълнение са следните дейности:</w:t>
      </w:r>
    </w:p>
    <w:p w14:paraId="74994F72" w14:textId="77777777" w:rsidR="00A7762C" w:rsidRPr="007F4269" w:rsidRDefault="00A7762C" w:rsidP="00713849">
      <w:pPr>
        <w:numPr>
          <w:ilvl w:val="1"/>
          <w:numId w:val="82"/>
        </w:numPr>
        <w:spacing w:before="360" w:after="240" w:line="240" w:lineRule="auto"/>
        <w:ind w:left="993" w:hanging="567"/>
        <w:jc w:val="both"/>
        <w:outlineLvl w:val="2"/>
        <w:rPr>
          <w:rFonts w:ascii="Verdana" w:hAnsi="Verdana"/>
          <w:b/>
          <w:i/>
        </w:rPr>
      </w:pPr>
      <w:bookmarkStart w:id="141" w:name="_Toc7092811"/>
      <w:r w:rsidRPr="007F4269">
        <w:rPr>
          <w:rFonts w:ascii="Verdana" w:eastAsia="Arial" w:hAnsi="Verdana" w:cs="Arial"/>
          <w:b/>
          <w:i/>
          <w:lang w:eastAsia="bg-BG"/>
        </w:rPr>
        <w:t>Проучване на разпространението и картиране на находищата на вида</w:t>
      </w:r>
      <w:bookmarkEnd w:id="141"/>
    </w:p>
    <w:p w14:paraId="3889B3DD" w14:textId="77777777" w:rsidR="00A7762C" w:rsidRPr="007F4269" w:rsidRDefault="00A7762C" w:rsidP="00A7762C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eastAsia="Arial" w:hAnsi="Verdana" w:cs="Arial"/>
          <w:sz w:val="20"/>
          <w:szCs w:val="20"/>
          <w:lang w:eastAsia="bg-BG"/>
        </w:rPr>
        <w:t>Дейността следва да се реализира на територията на защитени зони,</w:t>
      </w:r>
      <w:r w:rsidRPr="007F4269">
        <w:rPr>
          <w:rFonts w:ascii="Verdana" w:hAnsi="Verdana"/>
          <w:sz w:val="20"/>
          <w:szCs w:val="20"/>
        </w:rPr>
        <w:t xml:space="preserve"> в които оценката на природозащитното състояние на целевия вид на ниво зона по параметри 1.1. </w:t>
      </w:r>
      <w:r w:rsidRPr="007F4269">
        <w:rPr>
          <w:rFonts w:ascii="Verdana" w:hAnsi="Verdana"/>
          <w:i/>
          <w:sz w:val="20"/>
          <w:szCs w:val="20"/>
        </w:rPr>
        <w:t xml:space="preserve">Численост в находищата за зимуване; </w:t>
      </w:r>
      <w:r w:rsidRPr="007F4269">
        <w:rPr>
          <w:rFonts w:ascii="Verdana" w:hAnsi="Verdana"/>
          <w:sz w:val="20"/>
          <w:szCs w:val="20"/>
        </w:rPr>
        <w:t>и/ или параметър</w:t>
      </w:r>
      <w:r w:rsidRPr="007F4269">
        <w:rPr>
          <w:rFonts w:ascii="Verdana" w:hAnsi="Verdana"/>
          <w:i/>
          <w:sz w:val="20"/>
          <w:szCs w:val="20"/>
        </w:rPr>
        <w:t xml:space="preserve"> </w:t>
      </w:r>
      <w:r w:rsidRPr="007F4269">
        <w:rPr>
          <w:rFonts w:ascii="Verdana" w:hAnsi="Verdana"/>
          <w:sz w:val="20"/>
          <w:szCs w:val="20"/>
        </w:rPr>
        <w:t>1.2</w:t>
      </w:r>
      <w:r w:rsidRPr="007F4269">
        <w:rPr>
          <w:rFonts w:ascii="Verdana" w:hAnsi="Verdana"/>
          <w:i/>
          <w:sz w:val="20"/>
          <w:szCs w:val="20"/>
        </w:rPr>
        <w:t xml:space="preserve">. Численост в находищата за размножаване </w:t>
      </w:r>
      <w:r w:rsidRPr="007F4269">
        <w:rPr>
          <w:rFonts w:ascii="Verdana" w:hAnsi="Verdana"/>
          <w:sz w:val="20"/>
          <w:szCs w:val="20"/>
        </w:rPr>
        <w:t xml:space="preserve">и/или 2.1.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Брой находища (пещери, минни галерии, бункери или други убежища), </w:t>
      </w:r>
      <w:r w:rsidRPr="007F4269">
        <w:rPr>
          <w:rFonts w:ascii="Verdana" w:hAnsi="Verdana"/>
          <w:sz w:val="20"/>
          <w:szCs w:val="20"/>
        </w:rPr>
        <w:t>е „</w:t>
      </w:r>
      <w:r w:rsidRPr="007F4269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7F4269">
        <w:rPr>
          <w:rFonts w:ascii="Verdana" w:hAnsi="Verdana"/>
          <w:sz w:val="20"/>
          <w:szCs w:val="20"/>
        </w:rPr>
        <w:t xml:space="preserve">“ и причината за това е недостатъчна информация. Дейността може да бъде реализирана и в рамките на защитени зони, в които не са установени находища за зимуване и/или находища за размножаване на вида. Проучванията следва да бъдат проведени въз основа на научно издържана и видово специфична </w:t>
      </w:r>
      <w:hyperlink r:id="rId49" w:history="1">
        <w:r w:rsidRPr="007F4269">
          <w:rPr>
            <w:rFonts w:ascii="Verdana" w:hAnsi="Verdana"/>
            <w:color w:val="0563C1" w:themeColor="hyperlink"/>
            <w:sz w:val="20"/>
            <w:szCs w:val="20"/>
            <w:u w:val="single"/>
          </w:rPr>
          <w:t>стандартна методика за проучване и мониторинг на пещеролюбиви видове прилепи</w:t>
        </w:r>
      </w:hyperlink>
      <w:r w:rsidRPr="007F4269">
        <w:rPr>
          <w:rFonts w:ascii="Verdana" w:hAnsi="Verdana"/>
          <w:sz w:val="20"/>
          <w:szCs w:val="20"/>
        </w:rPr>
        <w:t xml:space="preserve"> или </w:t>
      </w:r>
      <w:hyperlink r:id="rId50" w:history="1">
        <w:r w:rsidRPr="007F4269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проучване на популационните параметри и мониторинг на прилепна фауна</w:t>
        </w:r>
      </w:hyperlink>
      <w:r w:rsidRPr="007F4269">
        <w:rPr>
          <w:rFonts w:ascii="Verdana" w:hAnsi="Verdana"/>
          <w:color w:val="0563C1" w:themeColor="hyperlink"/>
          <w:sz w:val="20"/>
          <w:szCs w:val="20"/>
          <w:u w:val="single"/>
        </w:rPr>
        <w:t>.</w:t>
      </w:r>
      <w:r w:rsidRPr="007F4269">
        <w:rPr>
          <w:rFonts w:ascii="Verdana" w:hAnsi="Verdana"/>
          <w:sz w:val="20"/>
          <w:szCs w:val="20"/>
        </w:rPr>
        <w:t xml:space="preserve"> Проучването следва да бъде извършено от експерти в съответната научна област, които притежават минимум две години опит в проучването и мониторинга на прилепи. Проучването следва да бъде реализирано при прилагане и спазване на всички законови изисквания и стандарти в тази насока.</w:t>
      </w:r>
    </w:p>
    <w:p w14:paraId="15C5EB0C" w14:textId="77777777" w:rsidR="00A7762C" w:rsidRPr="007F4269" w:rsidRDefault="00A7762C" w:rsidP="00A7762C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64D6E2F4" w14:textId="77777777" w:rsidR="00A7762C" w:rsidRPr="007F4269" w:rsidRDefault="00A7762C" w:rsidP="00713849">
      <w:pPr>
        <w:numPr>
          <w:ilvl w:val="6"/>
          <w:numId w:val="8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14:paraId="22CDA24E" w14:textId="77777777" w:rsidR="00A7762C" w:rsidRPr="007F4269" w:rsidRDefault="00A7762C" w:rsidP="00713849">
      <w:pPr>
        <w:numPr>
          <w:ilvl w:val="6"/>
          <w:numId w:val="8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14:paraId="45D840E2" w14:textId="77777777" w:rsidR="00A7762C" w:rsidRPr="007F4269" w:rsidRDefault="00A7762C" w:rsidP="00A7762C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143E00EF" w14:textId="77777777" w:rsidR="00A7762C" w:rsidRPr="007F4269" w:rsidRDefault="00A7762C" w:rsidP="00713849">
      <w:pPr>
        <w:numPr>
          <w:ilvl w:val="3"/>
          <w:numId w:val="84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29B69AB5" w14:textId="77777777" w:rsidR="00A7762C" w:rsidRPr="007F4269" w:rsidRDefault="00A7762C" w:rsidP="00713849">
      <w:pPr>
        <w:numPr>
          <w:ilvl w:val="3"/>
          <w:numId w:val="84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размножаване</w:t>
      </w: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5D59C8F9" w14:textId="77777777" w:rsidR="00A7762C" w:rsidRPr="007F4269" w:rsidRDefault="00A7762C" w:rsidP="00713849">
      <w:pPr>
        <w:numPr>
          <w:ilvl w:val="3"/>
          <w:numId w:val="84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Брой находища</w:t>
      </w: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14:paraId="587FF3A3" w14:textId="77777777" w:rsidR="00A7762C" w:rsidRPr="007F4269" w:rsidRDefault="00A7762C" w:rsidP="00713849">
      <w:pPr>
        <w:numPr>
          <w:ilvl w:val="1"/>
          <w:numId w:val="82"/>
        </w:numPr>
        <w:spacing w:before="360" w:after="240" w:line="240" w:lineRule="auto"/>
        <w:ind w:left="992" w:hanging="567"/>
        <w:jc w:val="both"/>
        <w:outlineLvl w:val="2"/>
        <w:rPr>
          <w:rFonts w:ascii="Verdana" w:eastAsia="Arial" w:hAnsi="Verdana" w:cs="Arial"/>
          <w:b/>
          <w:i/>
          <w:lang w:eastAsia="bg-BG"/>
        </w:rPr>
      </w:pPr>
      <w:bookmarkStart w:id="142" w:name="_Toc7092812"/>
      <w:r w:rsidRPr="007F4269">
        <w:rPr>
          <w:rFonts w:ascii="Verdana" w:eastAsia="Arial" w:hAnsi="Verdana" w:cs="Arial"/>
          <w:b/>
          <w:i/>
          <w:lang w:eastAsia="bg-BG"/>
        </w:rPr>
        <w:t>Проучване на числеността на вида в находищата за зимуване и/или находищата за размножаване</w:t>
      </w:r>
      <w:bookmarkEnd w:id="142"/>
    </w:p>
    <w:p w14:paraId="3FB2A5BB" w14:textId="77777777" w:rsidR="00A7762C" w:rsidRPr="007F4269" w:rsidRDefault="00A7762C" w:rsidP="00A7762C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eastAsia="Arial" w:hAnsi="Verdana" w:cs="Arial"/>
          <w:sz w:val="20"/>
          <w:szCs w:val="20"/>
          <w:lang w:eastAsia="bg-BG"/>
        </w:rPr>
        <w:t>Дейността следва да се реализира на територията на защитени зони,</w:t>
      </w:r>
      <w:r w:rsidRPr="007F4269">
        <w:rPr>
          <w:rFonts w:ascii="Verdana" w:hAnsi="Verdana"/>
          <w:sz w:val="20"/>
          <w:szCs w:val="20"/>
        </w:rPr>
        <w:t xml:space="preserve"> в които оценката на природозащитното състояние на целевия вид на ниво зона по параметър 1.1.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7F426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и/или параметър 1.2.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7F4269">
        <w:rPr>
          <w:rFonts w:ascii="Verdana" w:hAnsi="Verdana"/>
          <w:sz w:val="20"/>
          <w:szCs w:val="20"/>
        </w:rPr>
        <w:t>е „</w:t>
      </w:r>
      <w:r w:rsidRPr="007F4269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7F4269">
        <w:rPr>
          <w:rFonts w:ascii="Verdana" w:hAnsi="Verdana"/>
          <w:sz w:val="20"/>
          <w:szCs w:val="20"/>
        </w:rPr>
        <w:t xml:space="preserve">“, и причината за това е недостатъчна информация. Проучванията следва да бъдат проведени въз основа на научно издържана и видово специфична </w:t>
      </w:r>
      <w:hyperlink r:id="rId51" w:history="1">
        <w:r w:rsidRPr="007F4269">
          <w:rPr>
            <w:rFonts w:ascii="Verdana" w:hAnsi="Verdana"/>
            <w:color w:val="0563C1" w:themeColor="hyperlink"/>
            <w:sz w:val="20"/>
            <w:szCs w:val="20"/>
            <w:u w:val="single"/>
          </w:rPr>
          <w:t>стандартна методика за проучване и мониторинг на пещеролюбиви видове прилепи</w:t>
        </w:r>
      </w:hyperlink>
      <w:r w:rsidRPr="007F4269">
        <w:rPr>
          <w:rFonts w:ascii="Verdana" w:hAnsi="Verdana"/>
          <w:sz w:val="20"/>
          <w:szCs w:val="20"/>
        </w:rPr>
        <w:t xml:space="preserve"> или </w:t>
      </w:r>
      <w:hyperlink r:id="rId52" w:history="1">
        <w:r w:rsidRPr="007F4269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проучване на популационните параметри и мониторинг на прилепна фауна</w:t>
        </w:r>
      </w:hyperlink>
      <w:r w:rsidRPr="007F4269">
        <w:rPr>
          <w:rFonts w:ascii="Verdana" w:hAnsi="Verdana"/>
          <w:color w:val="0563C1" w:themeColor="hyperlink"/>
          <w:sz w:val="20"/>
          <w:szCs w:val="20"/>
          <w:u w:val="single"/>
        </w:rPr>
        <w:t xml:space="preserve">. </w:t>
      </w:r>
      <w:r w:rsidRPr="007F4269">
        <w:rPr>
          <w:rFonts w:ascii="Verdana" w:hAnsi="Verdana"/>
          <w:sz w:val="20"/>
          <w:szCs w:val="20"/>
        </w:rPr>
        <w:t>Проучването следва да бъде извършено от експерти в съответната научна област, които притежават минимум две години опит в проучването и мониторинга на прилепи. Проучването следва да бъде реализирано при прилагане и спазване на всички законови изисквания и стандарти в тази насока.</w:t>
      </w:r>
    </w:p>
    <w:p w14:paraId="438CD7E4" w14:textId="77777777" w:rsidR="00A7762C" w:rsidRPr="007F4269" w:rsidRDefault="00A7762C" w:rsidP="00A7762C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lastRenderedPageBreak/>
        <w:t xml:space="preserve">На територията на защитени зони, в които оценката на природозащитното състояние на целевия вид на ниво зона по параметър 1.1.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зимуване </w:t>
      </w:r>
      <w:r w:rsidRPr="007F4269">
        <w:rPr>
          <w:rFonts w:ascii="Verdana" w:hAnsi="Verdana"/>
          <w:sz w:val="20"/>
          <w:szCs w:val="20"/>
        </w:rPr>
        <w:t>е „</w:t>
      </w:r>
      <w:r w:rsidRPr="007F4269">
        <w:rPr>
          <w:rFonts w:ascii="Verdana" w:hAnsi="Verdana"/>
          <w:b/>
          <w:i/>
          <w:color w:val="000000"/>
          <w:sz w:val="20"/>
          <w:szCs w:val="20"/>
        </w:rPr>
        <w:t xml:space="preserve">Неблагоприятно – незадоволително“, </w:t>
      </w:r>
      <w:r w:rsidRPr="007F4269">
        <w:rPr>
          <w:rFonts w:ascii="Verdana" w:hAnsi="Verdana"/>
          <w:color w:val="000000"/>
          <w:sz w:val="20"/>
          <w:szCs w:val="20"/>
        </w:rPr>
        <w:t xml:space="preserve">следва да се реализира проучване на числеността на вида в находищата за зимуване, ако такива са установени. </w:t>
      </w:r>
      <w:r w:rsidRPr="007F4269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</w:t>
      </w:r>
      <w:r w:rsidRPr="007F426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параметър 1.2.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7F4269">
        <w:rPr>
          <w:rFonts w:ascii="Verdana" w:hAnsi="Verdana"/>
          <w:sz w:val="20"/>
          <w:szCs w:val="20"/>
        </w:rPr>
        <w:t>е „</w:t>
      </w:r>
      <w:r w:rsidRPr="007F4269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незадоволително“</w:t>
      </w:r>
      <w:r w:rsidRPr="007F4269">
        <w:rPr>
          <w:rFonts w:ascii="Verdana" w:hAnsi="Verdana"/>
          <w:color w:val="000000"/>
          <w:sz w:val="20"/>
          <w:szCs w:val="20"/>
        </w:rPr>
        <w:t xml:space="preserve">, следва да се реализира проучване на числеността на вида в находищата за размножаване, ако такива са установени. </w:t>
      </w:r>
      <w:r w:rsidRPr="007F4269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параметър 1.1.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7F426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и параметър 1.2. 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7F4269">
        <w:rPr>
          <w:rFonts w:ascii="Verdana" w:hAnsi="Verdana"/>
          <w:sz w:val="20"/>
          <w:szCs w:val="20"/>
        </w:rPr>
        <w:t>е „</w:t>
      </w:r>
      <w:r w:rsidRPr="007F4269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7F4269">
        <w:rPr>
          <w:rFonts w:ascii="Verdana" w:hAnsi="Verdana"/>
          <w:sz w:val="20"/>
          <w:szCs w:val="20"/>
        </w:rPr>
        <w:t>“, следва да се реализира проучване на числеността на вида и в двата типа находища – за зимуване и за размножаване, ако такива са установени.</w:t>
      </w:r>
    </w:p>
    <w:p w14:paraId="0D432152" w14:textId="77777777" w:rsidR="00A7762C" w:rsidRPr="007F4269" w:rsidRDefault="00A7762C" w:rsidP="00A7762C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6361F1F2" w14:textId="77777777" w:rsidR="00A7762C" w:rsidRPr="007F4269" w:rsidRDefault="00A7762C" w:rsidP="00713849">
      <w:pPr>
        <w:numPr>
          <w:ilvl w:val="6"/>
          <w:numId w:val="85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14:paraId="3F8BC2BB" w14:textId="77777777" w:rsidR="00A7762C" w:rsidRPr="007F4269" w:rsidRDefault="00A7762C" w:rsidP="00713849">
      <w:pPr>
        <w:numPr>
          <w:ilvl w:val="6"/>
          <w:numId w:val="85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14:paraId="6FBA5666" w14:textId="77777777" w:rsidR="00A7762C" w:rsidRPr="007F4269" w:rsidRDefault="00A7762C" w:rsidP="00A7762C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5A91786B" w14:textId="77777777" w:rsidR="00A7762C" w:rsidRPr="007F4269" w:rsidRDefault="00A7762C" w:rsidP="00713849">
      <w:pPr>
        <w:numPr>
          <w:ilvl w:val="6"/>
          <w:numId w:val="84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  <w:lang w:eastAsia="bg-BG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параметър „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зимуване“</w:t>
      </w:r>
    </w:p>
    <w:p w14:paraId="19C59A55" w14:textId="77777777" w:rsidR="00A7762C" w:rsidRPr="007F4269" w:rsidRDefault="00A7762C" w:rsidP="00713849">
      <w:pPr>
        <w:numPr>
          <w:ilvl w:val="6"/>
          <w:numId w:val="84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  <w:lang w:eastAsia="bg-BG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параметър</w:t>
      </w:r>
      <w:r w:rsidRPr="007F426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„</w:t>
      </w:r>
      <w:r w:rsidRPr="007F4269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размножаване“</w:t>
      </w:r>
    </w:p>
    <w:p w14:paraId="4CBE7337" w14:textId="77777777" w:rsidR="00A7762C" w:rsidRPr="007F4269" w:rsidRDefault="00A7762C" w:rsidP="00713849">
      <w:pPr>
        <w:numPr>
          <w:ilvl w:val="1"/>
          <w:numId w:val="82"/>
        </w:numPr>
        <w:spacing w:before="360" w:after="240" w:line="240" w:lineRule="auto"/>
        <w:ind w:left="992" w:hanging="567"/>
        <w:jc w:val="both"/>
        <w:outlineLvl w:val="2"/>
        <w:rPr>
          <w:rFonts w:ascii="Verdana" w:eastAsia="Arial" w:hAnsi="Verdana" w:cs="Arial"/>
          <w:b/>
          <w:i/>
          <w:lang w:eastAsia="bg-BG"/>
        </w:rPr>
      </w:pPr>
      <w:bookmarkStart w:id="143" w:name="_Toc7092813"/>
      <w:r w:rsidRPr="007F4269">
        <w:rPr>
          <w:rFonts w:ascii="Verdana" w:eastAsia="Arial" w:hAnsi="Verdana" w:cs="Arial"/>
          <w:b/>
          <w:i/>
          <w:lang w:eastAsia="bg-BG"/>
        </w:rPr>
        <w:t>Информационни дейности и дейности за въвличане на заинтересованите страни</w:t>
      </w:r>
      <w:r w:rsidRPr="007F4269">
        <w:rPr>
          <w:rFonts w:ascii="Verdana" w:hAnsi="Verdana"/>
          <w:vertAlign w:val="superscript"/>
        </w:rPr>
        <w:footnoteReference w:id="24"/>
      </w:r>
      <w:bookmarkEnd w:id="143"/>
    </w:p>
    <w:p w14:paraId="4156D1A2" w14:textId="77777777" w:rsidR="00A7762C" w:rsidRPr="007F4269" w:rsidRDefault="00A7762C" w:rsidP="00A7762C">
      <w:pPr>
        <w:spacing w:after="120" w:line="240" w:lineRule="auto"/>
        <w:ind w:firstLine="284"/>
        <w:jc w:val="both"/>
        <w:rPr>
          <w:rFonts w:ascii="Verdana" w:hAnsi="Verdana" w:cs="Arial"/>
          <w:sz w:val="20"/>
          <w:szCs w:val="20"/>
        </w:rPr>
      </w:pPr>
      <w:r w:rsidRPr="007F4269">
        <w:rPr>
          <w:rFonts w:ascii="Verdana" w:hAnsi="Verdana" w:cs="Arial"/>
          <w:sz w:val="20"/>
          <w:szCs w:val="20"/>
        </w:rPr>
        <w:t>Дейността включва организиране и провеждане на информационни /координационни и работни срещи и или медийна кампания на местно ниво (териториален обхват на МИГ</w:t>
      </w:r>
      <w:r w:rsidRPr="007F4269">
        <w:rPr>
          <w:rFonts w:ascii="Verdana" w:hAnsi="Verdana" w:cs="Arial"/>
          <w:sz w:val="20"/>
          <w:szCs w:val="20"/>
          <w:lang w:val="en-US"/>
        </w:rPr>
        <w:t>)</w:t>
      </w:r>
      <w:r w:rsidRPr="007F4269">
        <w:rPr>
          <w:rFonts w:ascii="Verdana" w:hAnsi="Verdana" w:cs="Arial"/>
          <w:sz w:val="20"/>
          <w:szCs w:val="20"/>
        </w:rPr>
        <w:t>, насочени към превенция и минимизиране на конкретни заплахи за целевия вид и местообитанията му, както и популяризиране на прилаганите преки природозащитни дейности.</w:t>
      </w:r>
    </w:p>
    <w:p w14:paraId="3AB506B9" w14:textId="77777777" w:rsidR="00A7762C" w:rsidRPr="007F4269" w:rsidRDefault="00A7762C" w:rsidP="00A7762C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Цел на дейността</w:t>
      </w:r>
    </w:p>
    <w:p w14:paraId="4DCFBD00" w14:textId="77777777" w:rsidR="00A7762C" w:rsidRPr="007F4269" w:rsidRDefault="00A7762C" w:rsidP="00713849">
      <w:pPr>
        <w:numPr>
          <w:ilvl w:val="6"/>
          <w:numId w:val="86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Превенция и свеждане до минимум на отрицателните въздействия и заплахи върху вида и местообитанията му и ограничаване на интензивността им</w:t>
      </w:r>
    </w:p>
    <w:p w14:paraId="35928204" w14:textId="77777777" w:rsidR="00A7762C" w:rsidRPr="007F4269" w:rsidRDefault="00A7762C" w:rsidP="00A7762C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7F4269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14:paraId="5092A533" w14:textId="77777777" w:rsidR="00A7762C" w:rsidRPr="007F4269" w:rsidRDefault="00A7762C" w:rsidP="00713849">
      <w:pPr>
        <w:numPr>
          <w:ilvl w:val="6"/>
          <w:numId w:val="87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7F4269">
        <w:rPr>
          <w:rFonts w:ascii="Verdana" w:hAnsi="Verdana"/>
          <w:sz w:val="20"/>
          <w:szCs w:val="20"/>
        </w:rPr>
        <w:t>Общи въздействия и заплахи за вида</w:t>
      </w:r>
    </w:p>
    <w:p w14:paraId="24D875E3" w14:textId="77777777" w:rsidR="00A7762C" w:rsidRPr="007F4269" w:rsidRDefault="00A7762C" w:rsidP="00713849">
      <w:pPr>
        <w:numPr>
          <w:ilvl w:val="0"/>
          <w:numId w:val="40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44" w:name="_Toc7092814"/>
      <w:r w:rsidRPr="007F4269">
        <w:rPr>
          <w:rFonts w:ascii="Verdana" w:hAnsi="Verdana"/>
          <w:b/>
        </w:rPr>
        <w:t>Разпределение на целесъобразните за изпълнение дейности по зони</w:t>
      </w:r>
      <w:bookmarkEnd w:id="144"/>
    </w:p>
    <w:p w14:paraId="1F2F4F92" w14:textId="77777777" w:rsidR="00A7762C" w:rsidRPr="007F4269" w:rsidRDefault="00A7762C" w:rsidP="00A7762C">
      <w:pPr>
        <w:spacing w:after="120" w:line="240" w:lineRule="auto"/>
        <w:ind w:firstLine="284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7F4269">
        <w:rPr>
          <w:rFonts w:ascii="Verdana" w:eastAsia="Times New Roman" w:hAnsi="Verdana" w:cs="Calibri"/>
          <w:color w:val="000000"/>
          <w:sz w:val="20"/>
          <w:szCs w:val="20"/>
        </w:rPr>
        <w:t>Във връзка с идентифицираните въздействия, заплахи и оценки на ПС на вида по защитени зони и с оглед на свързаните с тях целесъобразни за изпълнение дейности, в Таблица 3 е представено разпределение на дейностите по защитени зони.</w:t>
      </w:r>
    </w:p>
    <w:p w14:paraId="750C602A" w14:textId="77777777" w:rsidR="00A7762C" w:rsidRDefault="00A7762C" w:rsidP="00A7762C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  <w:sectPr w:rsidR="00A7762C" w:rsidSect="00126F34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76D21A13" w14:textId="77777777" w:rsidR="00A7762C" w:rsidRPr="00F3314B" w:rsidRDefault="00A7762C" w:rsidP="00A7762C">
      <w:pPr>
        <w:pBdr>
          <w:top w:val="nil"/>
          <w:left w:val="nil"/>
          <w:bottom w:val="nil"/>
          <w:right w:val="nil"/>
          <w:between w:val="nil"/>
        </w:pBdr>
        <w:spacing w:before="240" w:after="120"/>
        <w:jc w:val="both"/>
        <w:rPr>
          <w:rFonts w:ascii="Verdana" w:hAnsi="Verdana"/>
          <w:sz w:val="18"/>
          <w:szCs w:val="18"/>
        </w:rPr>
      </w:pPr>
      <w:r w:rsidRPr="00F3314B">
        <w:rPr>
          <w:rFonts w:ascii="Verdana" w:hAnsi="Verdana"/>
          <w:b/>
          <w:sz w:val="18"/>
          <w:szCs w:val="18"/>
        </w:rPr>
        <w:lastRenderedPageBreak/>
        <w:t xml:space="preserve">Таблица 3. </w:t>
      </w:r>
      <w:r w:rsidRPr="00AE1F4D">
        <w:rPr>
          <w:rFonts w:ascii="Verdana" w:hAnsi="Verdana"/>
          <w:sz w:val="18"/>
          <w:szCs w:val="18"/>
        </w:rPr>
        <w:t>Разпределение на целесъобразните за изпълнение дейности за подобряване на ПС на вида по защитени зони</w:t>
      </w:r>
      <w:r>
        <w:rPr>
          <w:rFonts w:ascii="Verdana" w:hAnsi="Verdana"/>
          <w:sz w:val="18"/>
          <w:szCs w:val="18"/>
        </w:rPr>
        <w:t>,</w:t>
      </w:r>
      <w:r w:rsidRPr="00AE1F4D">
        <w:rPr>
          <w:rFonts w:ascii="Verdana" w:hAnsi="Verdana"/>
          <w:sz w:val="18"/>
          <w:szCs w:val="18"/>
        </w:rPr>
        <w:t xml:space="preserve"> в </w:t>
      </w:r>
      <w:r>
        <w:rPr>
          <w:rFonts w:ascii="Verdana" w:hAnsi="Verdana"/>
          <w:sz w:val="18"/>
          <w:szCs w:val="18"/>
        </w:rPr>
        <w:t>обхвата на МИГ „Белене - Никопол</w:t>
      </w:r>
      <w:r w:rsidRPr="00AE1F4D">
        <w:rPr>
          <w:rFonts w:ascii="Verdana" w:hAnsi="Verdana"/>
          <w:sz w:val="18"/>
          <w:szCs w:val="18"/>
        </w:rPr>
        <w:t>“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65"/>
        <w:gridCol w:w="1749"/>
        <w:gridCol w:w="6520"/>
      </w:tblGrid>
      <w:tr w:rsidR="00630247" w:rsidRPr="007F4269" w14:paraId="32FBF38C" w14:textId="77777777" w:rsidTr="00EF4933">
        <w:trPr>
          <w:trHeight w:val="284"/>
          <w:tblHeader/>
        </w:trPr>
        <w:tc>
          <w:tcPr>
            <w:tcW w:w="1365" w:type="dxa"/>
            <w:shd w:val="clear" w:color="auto" w:fill="DEEAF6" w:themeFill="accent1" w:themeFillTint="33"/>
            <w:vAlign w:val="center"/>
            <w:hideMark/>
          </w:tcPr>
          <w:p w14:paraId="5B530101" w14:textId="77777777" w:rsidR="00630247" w:rsidRPr="007F4269" w:rsidRDefault="00630247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МИГ</w:t>
            </w:r>
          </w:p>
        </w:tc>
        <w:tc>
          <w:tcPr>
            <w:tcW w:w="1749" w:type="dxa"/>
            <w:shd w:val="clear" w:color="auto" w:fill="DEEAF6" w:themeFill="accent1" w:themeFillTint="33"/>
            <w:noWrap/>
            <w:vAlign w:val="center"/>
            <w:hideMark/>
          </w:tcPr>
          <w:p w14:paraId="1A5A7C26" w14:textId="77777777" w:rsidR="00630247" w:rsidRPr="007F4269" w:rsidRDefault="00630247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Защитена зона</w:t>
            </w:r>
          </w:p>
        </w:tc>
        <w:tc>
          <w:tcPr>
            <w:tcW w:w="6520" w:type="dxa"/>
            <w:shd w:val="clear" w:color="auto" w:fill="DEEAF6" w:themeFill="accent1" w:themeFillTint="33"/>
            <w:noWrap/>
            <w:vAlign w:val="center"/>
            <w:hideMark/>
          </w:tcPr>
          <w:p w14:paraId="1C599027" w14:textId="77777777" w:rsidR="00630247" w:rsidRPr="007F4269" w:rsidRDefault="00630247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Целесъобразни за изпълнение дейности</w:t>
            </w:r>
          </w:p>
        </w:tc>
      </w:tr>
      <w:tr w:rsidR="00630247" w:rsidRPr="007F4269" w14:paraId="6C66D810" w14:textId="77777777" w:rsidTr="00EF4933">
        <w:trPr>
          <w:trHeight w:val="284"/>
        </w:trPr>
        <w:tc>
          <w:tcPr>
            <w:tcW w:w="1365" w:type="dxa"/>
            <w:vMerge w:val="restart"/>
            <w:shd w:val="clear" w:color="auto" w:fill="auto"/>
            <w:noWrap/>
            <w:vAlign w:val="center"/>
            <w:hideMark/>
          </w:tcPr>
          <w:p w14:paraId="06BB115D" w14:textId="77777777" w:rsidR="00630247" w:rsidRPr="007F4269" w:rsidRDefault="00630247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b/>
                <w:sz w:val="18"/>
                <w:szCs w:val="18"/>
              </w:rPr>
              <w:t>Белене - Никопол</w:t>
            </w:r>
          </w:p>
        </w:tc>
        <w:tc>
          <w:tcPr>
            <w:tcW w:w="1749" w:type="dxa"/>
            <w:vMerge w:val="restart"/>
            <w:shd w:val="clear" w:color="auto" w:fill="auto"/>
            <w:vAlign w:val="center"/>
            <w:hideMark/>
          </w:tcPr>
          <w:p w14:paraId="5195C58C" w14:textId="77777777" w:rsidR="00630247" w:rsidRPr="007F4269" w:rsidRDefault="00630247" w:rsidP="00EF4933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Никополско плато</w:t>
            </w:r>
          </w:p>
          <w:p w14:paraId="79C85E81" w14:textId="77777777" w:rsidR="00630247" w:rsidRPr="007F4269" w:rsidRDefault="00630247" w:rsidP="00EF49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  <w:r>
              <w:rPr>
                <w:rFonts w:ascii="Verdana" w:hAnsi="Verdana"/>
                <w:b/>
                <w:sz w:val="18"/>
                <w:szCs w:val="18"/>
              </w:rPr>
              <w:t>BG0000247</w:t>
            </w:r>
          </w:p>
        </w:tc>
        <w:tc>
          <w:tcPr>
            <w:tcW w:w="6520" w:type="dxa"/>
            <w:shd w:val="clear" w:color="auto" w:fill="auto"/>
            <w:vAlign w:val="center"/>
            <w:hideMark/>
          </w:tcPr>
          <w:p w14:paraId="16DE621E" w14:textId="77777777" w:rsidR="00630247" w:rsidRPr="007F4269" w:rsidRDefault="00630247" w:rsidP="00EF4933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sz w:val="18"/>
                <w:szCs w:val="18"/>
              </w:rPr>
              <w:t>5.1. Проучване на разпространението и картиране на находищата на вида</w:t>
            </w:r>
          </w:p>
        </w:tc>
      </w:tr>
      <w:tr w:rsidR="00630247" w:rsidRPr="007F4269" w14:paraId="1F0BDA6B" w14:textId="77777777" w:rsidTr="00EF4933">
        <w:trPr>
          <w:trHeight w:val="284"/>
        </w:trPr>
        <w:tc>
          <w:tcPr>
            <w:tcW w:w="1365" w:type="dxa"/>
            <w:vMerge/>
            <w:vAlign w:val="center"/>
            <w:hideMark/>
          </w:tcPr>
          <w:p w14:paraId="407BBC5F" w14:textId="77777777" w:rsidR="00630247" w:rsidRPr="007F4269" w:rsidRDefault="00630247" w:rsidP="00EF4933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749" w:type="dxa"/>
            <w:vMerge/>
            <w:vAlign w:val="center"/>
            <w:hideMark/>
          </w:tcPr>
          <w:p w14:paraId="65F66B57" w14:textId="77777777" w:rsidR="00630247" w:rsidRPr="007F4269" w:rsidRDefault="00630247" w:rsidP="00EF4933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6520" w:type="dxa"/>
            <w:shd w:val="clear" w:color="auto" w:fill="auto"/>
            <w:vAlign w:val="center"/>
            <w:hideMark/>
          </w:tcPr>
          <w:p w14:paraId="3980D8D9" w14:textId="77777777" w:rsidR="00630247" w:rsidRPr="007F4269" w:rsidRDefault="00630247" w:rsidP="00EF4933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sz w:val="18"/>
                <w:szCs w:val="18"/>
              </w:rPr>
              <w:t>5.2. Проучване на числеността на вида в находищата за зимуване и находищата за размножаване</w:t>
            </w:r>
          </w:p>
        </w:tc>
      </w:tr>
      <w:tr w:rsidR="00630247" w:rsidRPr="007F4269" w14:paraId="5347D592" w14:textId="77777777" w:rsidTr="00EF4933">
        <w:trPr>
          <w:trHeight w:val="284"/>
        </w:trPr>
        <w:tc>
          <w:tcPr>
            <w:tcW w:w="1365" w:type="dxa"/>
            <w:vMerge/>
            <w:vAlign w:val="center"/>
          </w:tcPr>
          <w:p w14:paraId="24C70FB1" w14:textId="77777777" w:rsidR="00630247" w:rsidRPr="007F4269" w:rsidRDefault="00630247" w:rsidP="00EF4933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749" w:type="dxa"/>
            <w:vMerge/>
            <w:vAlign w:val="center"/>
          </w:tcPr>
          <w:p w14:paraId="03B1C475" w14:textId="77777777" w:rsidR="00630247" w:rsidRPr="007F4269" w:rsidRDefault="00630247" w:rsidP="00EF4933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6520" w:type="dxa"/>
            <w:shd w:val="clear" w:color="auto" w:fill="auto"/>
            <w:vAlign w:val="center"/>
          </w:tcPr>
          <w:p w14:paraId="55CA7719" w14:textId="77777777" w:rsidR="00630247" w:rsidRPr="007F4269" w:rsidRDefault="00630247" w:rsidP="00EF4933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7F4269">
              <w:rPr>
                <w:rFonts w:ascii="Verdana" w:eastAsia="Times New Roman" w:hAnsi="Verdana" w:cs="Calibri"/>
                <w:sz w:val="18"/>
                <w:szCs w:val="18"/>
              </w:rPr>
              <w:t>5.3. Информационни дейности и дейности за въвличане на заинтересованите страни</w:t>
            </w:r>
          </w:p>
        </w:tc>
      </w:tr>
    </w:tbl>
    <w:p w14:paraId="6F22AA28" w14:textId="337C7661" w:rsidR="004276EB" w:rsidRPr="00630247" w:rsidRDefault="004276EB" w:rsidP="00232FC6">
      <w:pPr>
        <w:spacing w:before="360" w:after="240" w:line="240" w:lineRule="auto"/>
        <w:ind w:left="851"/>
        <w:jc w:val="both"/>
        <w:outlineLvl w:val="1"/>
        <w:rPr>
          <w:rFonts w:ascii="Verdana" w:hAnsi="Verdana"/>
          <w:sz w:val="18"/>
          <w:szCs w:val="18"/>
        </w:rPr>
      </w:pPr>
    </w:p>
    <w:sectPr w:rsidR="004276EB" w:rsidRPr="00630247" w:rsidSect="00630247">
      <w:pgSz w:w="11906" w:h="16838"/>
      <w:pgMar w:top="964" w:right="1134" w:bottom="96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B0C2D1F" w14:textId="77777777" w:rsidR="00F32490" w:rsidRDefault="00F32490" w:rsidP="0056195D">
      <w:pPr>
        <w:spacing w:after="0" w:line="240" w:lineRule="auto"/>
      </w:pPr>
      <w:r>
        <w:separator/>
      </w:r>
    </w:p>
  </w:endnote>
  <w:endnote w:type="continuationSeparator" w:id="0">
    <w:p w14:paraId="0786BE2E" w14:textId="77777777" w:rsidR="00F32490" w:rsidRDefault="00F32490" w:rsidP="005619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SGroteskBg-Regula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075CAC8" w14:textId="77777777" w:rsidR="00F32490" w:rsidRDefault="00F32490" w:rsidP="0056195D">
      <w:pPr>
        <w:spacing w:after="0" w:line="240" w:lineRule="auto"/>
      </w:pPr>
      <w:r>
        <w:separator/>
      </w:r>
    </w:p>
  </w:footnote>
  <w:footnote w:type="continuationSeparator" w:id="0">
    <w:p w14:paraId="2DA2DBDF" w14:textId="77777777" w:rsidR="00F32490" w:rsidRDefault="00F32490" w:rsidP="0056195D">
      <w:pPr>
        <w:spacing w:after="0" w:line="240" w:lineRule="auto"/>
      </w:pPr>
      <w:r>
        <w:continuationSeparator/>
      </w:r>
    </w:p>
  </w:footnote>
  <w:footnote w:id="1">
    <w:p w14:paraId="479A5C29" w14:textId="77777777" w:rsidR="00CC56D1" w:rsidRPr="00C80A09" w:rsidRDefault="00CC56D1" w:rsidP="0056195D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t xml:space="preserve"> </w:t>
      </w:r>
      <w:r w:rsidRPr="00C80A09">
        <w:rPr>
          <w:rFonts w:ascii="Verdana" w:hAnsi="Verdana"/>
          <w:sz w:val="18"/>
          <w:szCs w:val="18"/>
          <w:lang w:val="bg-BG"/>
        </w:rPr>
        <w:t>Индикативната карта е генерирана въз основа на информация за разпространението на вида предоставена от МОСВ.</w:t>
      </w:r>
    </w:p>
  </w:footnote>
  <w:footnote w:id="2">
    <w:p w14:paraId="07CE7E85" w14:textId="62F5A229" w:rsidR="00CC56D1" w:rsidRPr="000F0056" w:rsidRDefault="00CC56D1" w:rsidP="00B00810">
      <w:pPr>
        <w:spacing w:line="240" w:lineRule="auto"/>
        <w:jc w:val="both"/>
        <w:rPr>
          <w:rFonts w:ascii="Verdana" w:eastAsia="Times New Roman" w:hAnsi="Verdana" w:cs="Calibri"/>
          <w:b/>
          <w:color w:val="000000"/>
          <w:sz w:val="18"/>
          <w:szCs w:val="18"/>
        </w:rPr>
      </w:pPr>
      <w:r w:rsidRPr="000F0056">
        <w:rPr>
          <w:rStyle w:val="FootnoteReference"/>
          <w:rFonts w:ascii="Verdana" w:hAnsi="Verdana"/>
          <w:sz w:val="18"/>
          <w:szCs w:val="18"/>
        </w:rPr>
        <w:footnoteRef/>
      </w:r>
      <w:r w:rsidRPr="000F0056">
        <w:rPr>
          <w:rFonts w:ascii="Verdana" w:hAnsi="Verdana"/>
          <w:sz w:val="18"/>
          <w:szCs w:val="18"/>
        </w:rPr>
        <w:t xml:space="preserve"> Доклади „</w:t>
      </w:r>
      <w:r w:rsidRPr="000F0056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0F0056">
        <w:rPr>
          <w:rFonts w:ascii="Verdana" w:eastAsia="Times New Roman" w:hAnsi="Verdana"/>
          <w:i/>
          <w:sz w:val="18"/>
          <w:szCs w:val="18"/>
        </w:rPr>
        <w:t>оценка на ПС на целеви вид 1220 Emys orbicularis (Обикновена блатна костенурка) в</w:t>
      </w:r>
      <w:r w:rsidRPr="000F0056">
        <w:rPr>
          <w:rFonts w:ascii="Verdana" w:eastAsia="Times New Roman" w:hAnsi="Verdana"/>
          <w:i/>
          <w:sz w:val="18"/>
          <w:szCs w:val="18"/>
          <w:lang w:val="en-US"/>
        </w:rPr>
        <w:t xml:space="preserve"> </w:t>
      </w:r>
      <w:r w:rsidRPr="000F0056">
        <w:rPr>
          <w:rFonts w:ascii="Verdana" w:hAnsi="Verdana"/>
          <w:i/>
          <w:sz w:val="18"/>
          <w:szCs w:val="18"/>
        </w:rPr>
        <w:t>ЗЗ BG0000239 Обнова - Караман дол“</w:t>
      </w:r>
      <w:r w:rsidRPr="000F0056">
        <w:rPr>
          <w:rFonts w:ascii="Verdana" w:hAnsi="Verdana"/>
          <w:sz w:val="18"/>
          <w:szCs w:val="18"/>
        </w:rPr>
        <w:t xml:space="preserve"> и „</w:t>
      </w:r>
      <w:r w:rsidRPr="000F0056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0F0056">
        <w:rPr>
          <w:rFonts w:ascii="Verdana" w:eastAsia="Times New Roman" w:hAnsi="Verdana"/>
          <w:i/>
          <w:sz w:val="18"/>
          <w:szCs w:val="18"/>
        </w:rPr>
        <w:t>оценка на ПС на целеви вид 1220 Emys orbicularis (Обикновена блатна костенурка) в</w:t>
      </w:r>
      <w:r w:rsidRPr="000F0056">
        <w:rPr>
          <w:rFonts w:ascii="Verdana" w:hAnsi="Verdana"/>
          <w:i/>
          <w:sz w:val="18"/>
          <w:szCs w:val="18"/>
        </w:rPr>
        <w:t xml:space="preserve"> ЗЗ BG0000247 Никополско плато“</w:t>
      </w:r>
      <w:r w:rsidRPr="000F0056">
        <w:rPr>
          <w:rFonts w:ascii="Verdana" w:hAnsi="Verdana"/>
          <w:sz w:val="18"/>
          <w:szCs w:val="18"/>
        </w:rPr>
        <w:t>,</w:t>
      </w:r>
      <w:r w:rsidRPr="000F0056">
        <w:rPr>
          <w:rFonts w:ascii="Verdana" w:eastAsia="Times New Roman" w:hAnsi="Verdana"/>
          <w:sz w:val="18"/>
          <w:szCs w:val="18"/>
        </w:rPr>
        <w:t xml:space="preserve"> източник: </w:t>
      </w:r>
      <w:hyperlink r:id="rId1" w:history="1">
        <w:r w:rsidRPr="000F0056">
          <w:rPr>
            <w:rStyle w:val="Hyperlink"/>
            <w:rFonts w:ascii="Verdana" w:eastAsia="Times New Roman" w:hAnsi="Verdana"/>
            <w:sz w:val="18"/>
            <w:szCs w:val="18"/>
          </w:rPr>
          <w:t>http://natura2000.moew.government.bg/Home/Natura2000ProtectedSites</w:t>
        </w:r>
      </w:hyperlink>
      <w:r w:rsidRPr="000F0056">
        <w:rPr>
          <w:rFonts w:ascii="Verdana" w:eastAsia="Times New Roman" w:hAnsi="Verdana"/>
          <w:sz w:val="18"/>
          <w:szCs w:val="18"/>
        </w:rPr>
        <w:t>.</w:t>
      </w:r>
    </w:p>
  </w:footnote>
  <w:footnote w:id="3">
    <w:p w14:paraId="6294599E" w14:textId="77777777" w:rsidR="00CC56D1" w:rsidRPr="00C80A09" w:rsidRDefault="00CC56D1" w:rsidP="00D509C7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t xml:space="preserve"> </w:t>
      </w:r>
      <w:r w:rsidRPr="00C80A09">
        <w:rPr>
          <w:rFonts w:ascii="Verdana" w:hAnsi="Verdana"/>
          <w:sz w:val="18"/>
          <w:szCs w:val="18"/>
          <w:lang w:val="bg-BG"/>
        </w:rPr>
        <w:t>Индикативната карта е генерирана въз основа на информация за разпространението на вида предоставена от МОСВ.</w:t>
      </w:r>
    </w:p>
  </w:footnote>
  <w:footnote w:id="4">
    <w:p w14:paraId="703EE6CD" w14:textId="335604CD" w:rsidR="00CC56D1" w:rsidRPr="001966F0" w:rsidRDefault="00CC56D1" w:rsidP="00FC61E0">
      <w:pPr>
        <w:spacing w:after="120" w:line="240" w:lineRule="auto"/>
        <w:jc w:val="both"/>
        <w:rPr>
          <w:rFonts w:ascii="Verdana" w:eastAsia="Times New Roman" w:hAnsi="Verdana" w:cs="Calibri"/>
          <w:b/>
          <w:color w:val="000000"/>
          <w:sz w:val="18"/>
          <w:szCs w:val="18"/>
        </w:rPr>
      </w:pPr>
      <w:r w:rsidRPr="00A25C10">
        <w:rPr>
          <w:rStyle w:val="FootnoteReference"/>
        </w:rPr>
        <w:footnoteRef/>
      </w:r>
      <w:r w:rsidRPr="00A25C10">
        <w:t xml:space="preserve"> </w:t>
      </w:r>
      <w:r w:rsidRPr="001966F0">
        <w:rPr>
          <w:rFonts w:ascii="Verdana" w:hAnsi="Verdana"/>
          <w:sz w:val="18"/>
          <w:szCs w:val="18"/>
        </w:rPr>
        <w:t>Доклад „</w:t>
      </w:r>
      <w:r w:rsidRPr="001966F0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1966F0">
        <w:rPr>
          <w:rFonts w:ascii="Verdana" w:eastAsia="Times New Roman" w:hAnsi="Verdana"/>
          <w:i/>
          <w:sz w:val="18"/>
          <w:szCs w:val="18"/>
        </w:rPr>
        <w:t xml:space="preserve">оценка на ПС на целеви вид </w:t>
      </w:r>
      <w:r>
        <w:rPr>
          <w:rFonts w:ascii="Verdana" w:eastAsia="Times New Roman" w:hAnsi="Verdana"/>
          <w:i/>
          <w:sz w:val="18"/>
          <w:szCs w:val="18"/>
        </w:rPr>
        <w:t>1171</w:t>
      </w:r>
      <w:r w:rsidRPr="001966F0">
        <w:rPr>
          <w:rFonts w:ascii="Verdana" w:eastAsia="Times New Roman" w:hAnsi="Verdana"/>
          <w:i/>
          <w:sz w:val="18"/>
          <w:szCs w:val="18"/>
        </w:rPr>
        <w:t xml:space="preserve"> Triturus karelinii (Южен гребенест тритон) в ЗЗ BG0000247 Никополско плато</w:t>
      </w:r>
      <w:r w:rsidRPr="001966F0">
        <w:rPr>
          <w:rFonts w:ascii="Verdana" w:eastAsia="Times New Roman" w:hAnsi="Verdana"/>
          <w:sz w:val="18"/>
          <w:szCs w:val="18"/>
        </w:rPr>
        <w:t xml:space="preserve">“, източник: </w:t>
      </w:r>
      <w:hyperlink r:id="rId2" w:history="1">
        <w:r w:rsidRPr="001966F0">
          <w:rPr>
            <w:rStyle w:val="Hyperlink"/>
            <w:rFonts w:ascii="Verdana" w:eastAsia="Times New Roman" w:hAnsi="Verdana"/>
            <w:sz w:val="18"/>
            <w:szCs w:val="18"/>
          </w:rPr>
          <w:t>http://natura2000.moew.government.bg/Home/Natura2000ProtectedSites</w:t>
        </w:r>
      </w:hyperlink>
      <w:r w:rsidRPr="001966F0">
        <w:rPr>
          <w:rFonts w:ascii="Verdana" w:eastAsia="Times New Roman" w:hAnsi="Verdana"/>
          <w:sz w:val="18"/>
          <w:szCs w:val="18"/>
        </w:rPr>
        <w:t>.</w:t>
      </w:r>
    </w:p>
  </w:footnote>
  <w:footnote w:id="5">
    <w:p w14:paraId="38292F99" w14:textId="77777777" w:rsidR="00CC56D1" w:rsidRPr="0069196D" w:rsidRDefault="00CC56D1" w:rsidP="008567D3">
      <w:pPr>
        <w:pStyle w:val="FootnoteText"/>
        <w:jc w:val="both"/>
        <w:rPr>
          <w:lang w:val="bg-BG"/>
        </w:rPr>
      </w:pPr>
      <w:r w:rsidRPr="001966F0">
        <w:rPr>
          <w:rStyle w:val="FootnoteReference"/>
          <w:rFonts w:ascii="Verdana" w:hAnsi="Verdana"/>
          <w:sz w:val="18"/>
          <w:szCs w:val="18"/>
        </w:rPr>
        <w:footnoteRef/>
      </w:r>
      <w:r w:rsidRPr="001966F0">
        <w:rPr>
          <w:rFonts w:ascii="Verdana" w:hAnsi="Verdana"/>
          <w:sz w:val="18"/>
          <w:szCs w:val="18"/>
        </w:rPr>
        <w:t xml:space="preserve"> </w:t>
      </w:r>
      <w:r w:rsidRPr="001966F0">
        <w:rPr>
          <w:rFonts w:ascii="Verdana" w:hAnsi="Verdana"/>
          <w:sz w:val="18"/>
          <w:szCs w:val="18"/>
          <w:lang w:val="bg-BG"/>
        </w:rPr>
        <w:t xml:space="preserve">Установени в хода на теренните проучвания в рамките на проект </w:t>
      </w:r>
      <w:r w:rsidRPr="001966F0">
        <w:rPr>
          <w:rFonts w:ascii="Verdana" w:eastAsia="Times New Roman" w:hAnsi="Verdana"/>
          <w:sz w:val="18"/>
          <w:szCs w:val="18"/>
          <w:lang w:val="bg-BG"/>
        </w:rPr>
        <w:t>“</w:t>
      </w:r>
      <w:r w:rsidRPr="001966F0">
        <w:rPr>
          <w:rFonts w:ascii="Verdana" w:eastAsia="Times New Roman" w:hAnsi="Verdana"/>
          <w:i/>
          <w:sz w:val="18"/>
          <w:szCs w:val="18"/>
          <w:lang w:val="bg-BG"/>
        </w:rPr>
        <w:t>Картиране и определяне на природозащитното състояние на природни местообитания и видове – фаза I</w:t>
      </w:r>
      <w:r w:rsidRPr="001966F0">
        <w:rPr>
          <w:rFonts w:ascii="Verdana" w:hAnsi="Verdana"/>
          <w:i/>
          <w:color w:val="000000"/>
          <w:sz w:val="18"/>
          <w:szCs w:val="18"/>
          <w:lang w:val="bg-BG"/>
        </w:rPr>
        <w:t>“</w:t>
      </w:r>
      <w:r w:rsidRPr="001966F0">
        <w:rPr>
          <w:rFonts w:ascii="Verdana" w:hAnsi="Verdana"/>
          <w:sz w:val="18"/>
          <w:szCs w:val="18"/>
          <w:lang w:val="bg-BG"/>
        </w:rPr>
        <w:t>.</w:t>
      </w:r>
    </w:p>
  </w:footnote>
  <w:footnote w:id="6">
    <w:p w14:paraId="56C93D40" w14:textId="77777777" w:rsidR="00CC56D1" w:rsidRPr="00C80A09" w:rsidRDefault="00CC56D1" w:rsidP="005305B1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t xml:space="preserve"> </w:t>
      </w:r>
      <w:r w:rsidRPr="00C80A09">
        <w:rPr>
          <w:rFonts w:ascii="Verdana" w:hAnsi="Verdana"/>
          <w:sz w:val="18"/>
          <w:szCs w:val="18"/>
          <w:lang w:val="bg-BG"/>
        </w:rPr>
        <w:t>Индикативната карта е генерирана въз основа на информация за разпространението на вида предоставена от МОСВ.</w:t>
      </w:r>
    </w:p>
  </w:footnote>
  <w:footnote w:id="7">
    <w:p w14:paraId="013FB06C" w14:textId="30388DF7" w:rsidR="00CC56D1" w:rsidRPr="00A25C10" w:rsidRDefault="00CC56D1" w:rsidP="000E73FE">
      <w:pPr>
        <w:spacing w:after="0" w:line="276" w:lineRule="auto"/>
        <w:jc w:val="both"/>
        <w:rPr>
          <w:rFonts w:ascii="Verdana" w:eastAsia="Times New Roman" w:hAnsi="Verdana" w:cs="Calibri"/>
          <w:b/>
          <w:color w:val="000000"/>
          <w:sz w:val="18"/>
          <w:szCs w:val="18"/>
        </w:rPr>
      </w:pPr>
      <w:r w:rsidRPr="00AA7E8C">
        <w:rPr>
          <w:rStyle w:val="FootnoteReference"/>
        </w:rPr>
        <w:footnoteRef/>
      </w:r>
      <w:r w:rsidRPr="00AA7E8C">
        <w:t xml:space="preserve"> </w:t>
      </w:r>
      <w:r w:rsidRPr="00534002">
        <w:rPr>
          <w:rFonts w:ascii="Verdana" w:hAnsi="Verdana"/>
          <w:sz w:val="18"/>
          <w:szCs w:val="18"/>
        </w:rPr>
        <w:t>Доклади „</w:t>
      </w:r>
      <w:r w:rsidRPr="00534002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534002">
        <w:rPr>
          <w:rFonts w:ascii="Verdana" w:eastAsia="Times New Roman" w:hAnsi="Verdana"/>
          <w:i/>
          <w:sz w:val="18"/>
          <w:szCs w:val="18"/>
        </w:rPr>
        <w:t xml:space="preserve">оценка на ПС на целеви вид 188 Bombina bombina (Червенокоремна бумка) </w:t>
      </w:r>
      <w:r w:rsidRPr="00534002">
        <w:rPr>
          <w:rFonts w:ascii="Verdana" w:eastAsia="Times New Roman" w:hAnsi="Verdana"/>
          <w:i/>
          <w:sz w:val="18"/>
          <w:szCs w:val="18"/>
          <w:lang w:val="en-US"/>
        </w:rPr>
        <w:t xml:space="preserve">в </w:t>
      </w:r>
      <w:r w:rsidRPr="00534002">
        <w:rPr>
          <w:rFonts w:ascii="Verdana" w:hAnsi="Verdana"/>
          <w:i/>
          <w:sz w:val="18"/>
          <w:szCs w:val="18"/>
        </w:rPr>
        <w:t>ЗЗ BG0000239 Обнова - Караман дол</w:t>
      </w:r>
      <w:r w:rsidRPr="00534002">
        <w:rPr>
          <w:rFonts w:ascii="Verdana" w:hAnsi="Verdana"/>
          <w:sz w:val="18"/>
          <w:szCs w:val="18"/>
        </w:rPr>
        <w:t>“, „</w:t>
      </w:r>
      <w:r w:rsidRPr="00534002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534002">
        <w:rPr>
          <w:rFonts w:ascii="Verdana" w:eastAsia="Times New Roman" w:hAnsi="Verdana"/>
          <w:i/>
          <w:sz w:val="18"/>
          <w:szCs w:val="18"/>
        </w:rPr>
        <w:t xml:space="preserve">оценка на ПС на целеви вид 188 Bombina bombina (Червенокоремна бумка) </w:t>
      </w:r>
      <w:r w:rsidRPr="00534002">
        <w:rPr>
          <w:rFonts w:ascii="Verdana" w:eastAsia="Times New Roman" w:hAnsi="Verdana"/>
          <w:i/>
          <w:sz w:val="18"/>
          <w:szCs w:val="18"/>
          <w:lang w:val="en-US"/>
        </w:rPr>
        <w:t>в</w:t>
      </w:r>
      <w:r w:rsidRPr="00534002">
        <w:rPr>
          <w:rFonts w:ascii="Verdana" w:hAnsi="Verdana"/>
          <w:i/>
          <w:sz w:val="18"/>
          <w:szCs w:val="18"/>
        </w:rPr>
        <w:t xml:space="preserve"> ЗЗ BG0000247 Никополско плато</w:t>
      </w:r>
      <w:r w:rsidRPr="00534002">
        <w:rPr>
          <w:rFonts w:ascii="Verdana" w:hAnsi="Verdana"/>
          <w:sz w:val="18"/>
          <w:szCs w:val="18"/>
        </w:rPr>
        <w:t>“ и „</w:t>
      </w:r>
      <w:r w:rsidRPr="00534002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534002">
        <w:rPr>
          <w:rFonts w:ascii="Verdana" w:eastAsia="Times New Roman" w:hAnsi="Verdana"/>
          <w:i/>
          <w:sz w:val="18"/>
          <w:szCs w:val="18"/>
        </w:rPr>
        <w:t xml:space="preserve">оценка на ПС на целеви вид 188 Bombina bombina (Червенокоремна бумка) </w:t>
      </w:r>
      <w:r w:rsidRPr="00534002">
        <w:rPr>
          <w:rFonts w:ascii="Verdana" w:eastAsia="Times New Roman" w:hAnsi="Verdana"/>
          <w:i/>
          <w:sz w:val="18"/>
          <w:szCs w:val="18"/>
          <w:lang w:val="en-US"/>
        </w:rPr>
        <w:t>в</w:t>
      </w:r>
      <w:r w:rsidRPr="00534002">
        <w:rPr>
          <w:rFonts w:ascii="Verdana" w:eastAsia="Times New Roman" w:hAnsi="Verdana"/>
          <w:i/>
          <w:sz w:val="18"/>
          <w:szCs w:val="18"/>
        </w:rPr>
        <w:t xml:space="preserve"> ЗЗ BG0000396 Персина</w:t>
      </w:r>
      <w:r w:rsidRPr="00534002">
        <w:rPr>
          <w:rFonts w:ascii="Verdana" w:eastAsia="Times New Roman" w:hAnsi="Verdana"/>
          <w:i/>
          <w:sz w:val="18"/>
          <w:szCs w:val="18"/>
          <w:lang w:val="en-GB"/>
        </w:rPr>
        <w:t>”</w:t>
      </w:r>
      <w:r w:rsidRPr="00534002">
        <w:rPr>
          <w:rFonts w:ascii="Verdana" w:eastAsia="Times New Roman" w:hAnsi="Verdana"/>
          <w:sz w:val="18"/>
          <w:szCs w:val="18"/>
        </w:rPr>
        <w:t xml:space="preserve">, източник: </w:t>
      </w:r>
      <w:hyperlink r:id="rId3" w:history="1">
        <w:r w:rsidRPr="00534002">
          <w:rPr>
            <w:rStyle w:val="Hyperlink"/>
            <w:rFonts w:ascii="Verdana" w:eastAsia="Times New Roman" w:hAnsi="Verdana"/>
            <w:sz w:val="18"/>
            <w:szCs w:val="18"/>
          </w:rPr>
          <w:t>http://natura2000.moew.government.bg/Home/Natura2000ProtectedSites</w:t>
        </w:r>
      </w:hyperlink>
      <w:r w:rsidRPr="00534002">
        <w:rPr>
          <w:rFonts w:ascii="Verdana" w:eastAsia="Times New Roman" w:hAnsi="Verdana"/>
          <w:sz w:val="18"/>
          <w:szCs w:val="18"/>
        </w:rPr>
        <w:t xml:space="preserve"> .</w:t>
      </w:r>
    </w:p>
  </w:footnote>
  <w:footnote w:id="8">
    <w:p w14:paraId="2B48284E" w14:textId="0D0435B2" w:rsidR="00CC56D1" w:rsidRPr="00CC7247" w:rsidRDefault="00CC56D1" w:rsidP="00E210D8">
      <w:pPr>
        <w:pStyle w:val="FootnoteText"/>
        <w:spacing w:after="120"/>
        <w:jc w:val="both"/>
        <w:rPr>
          <w:lang w:val="bg-BG"/>
        </w:rPr>
      </w:pPr>
      <w:r>
        <w:rPr>
          <w:rStyle w:val="FootnoteReference"/>
        </w:rPr>
        <w:footnoteRef/>
      </w:r>
      <w:r>
        <w:t xml:space="preserve"> </w:t>
      </w:r>
      <w:r w:rsidRPr="00760B57">
        <w:rPr>
          <w:rFonts w:ascii="Verdana" w:eastAsia="Times New Roman" w:hAnsi="Verdana" w:cstheme="minorHAnsi"/>
          <w:sz w:val="18"/>
          <w:szCs w:val="18"/>
          <w:lang w:val="bg-BG"/>
        </w:rPr>
        <w:t>Данните са извадка от доклад</w:t>
      </w:r>
      <w:r>
        <w:rPr>
          <w:rFonts w:ascii="Verdana" w:eastAsia="Times New Roman" w:hAnsi="Verdana" w:cstheme="minorHAnsi"/>
          <w:i/>
          <w:sz w:val="18"/>
          <w:szCs w:val="18"/>
          <w:lang w:val="bg-BG"/>
        </w:rPr>
        <w:t xml:space="preserve"> „Общ доклад за целеви вид 1305 </w:t>
      </w:r>
      <w:r w:rsidRPr="00CC7247">
        <w:rPr>
          <w:rFonts w:ascii="Verdana" w:eastAsia="Times New Roman" w:hAnsi="Verdana" w:cstheme="minorHAnsi"/>
          <w:i/>
          <w:sz w:val="18"/>
          <w:szCs w:val="18"/>
          <w:lang w:val="bg-BG"/>
        </w:rPr>
        <w:t>Rhinolophus euryale</w:t>
      </w:r>
      <w:r w:rsidRPr="00760B57">
        <w:rPr>
          <w:rFonts w:ascii="Verdana" w:eastAsia="Times New Roman" w:hAnsi="Verdana" w:cstheme="minorHAnsi"/>
          <w:i/>
          <w:sz w:val="18"/>
          <w:szCs w:val="18"/>
          <w:lang w:val="bg-BG"/>
        </w:rPr>
        <w:t xml:space="preserve"> (</w:t>
      </w:r>
      <w:r>
        <w:rPr>
          <w:rFonts w:ascii="Verdana" w:eastAsia="Times New Roman" w:hAnsi="Verdana" w:cstheme="minorHAnsi"/>
          <w:i/>
          <w:sz w:val="18"/>
          <w:szCs w:val="18"/>
          <w:lang w:val="bg-BG"/>
        </w:rPr>
        <w:t>Южен подковонос</w:t>
      </w:r>
      <w:r w:rsidRPr="00760B57">
        <w:rPr>
          <w:rFonts w:ascii="Verdana" w:eastAsia="Times New Roman" w:hAnsi="Verdana" w:cstheme="minorHAnsi"/>
          <w:i/>
          <w:sz w:val="18"/>
          <w:szCs w:val="18"/>
          <w:lang w:val="bg-BG"/>
        </w:rPr>
        <w:t>)</w:t>
      </w:r>
      <w:r>
        <w:rPr>
          <w:rFonts w:ascii="Verdana" w:eastAsia="Times New Roman" w:hAnsi="Verdana" w:cstheme="minorHAnsi"/>
          <w:i/>
          <w:sz w:val="18"/>
          <w:szCs w:val="18"/>
          <w:lang w:val="bg-BG"/>
        </w:rPr>
        <w:t>“</w:t>
      </w:r>
      <w:r w:rsidRPr="00760B57">
        <w:rPr>
          <w:rFonts w:ascii="Verdana" w:eastAsia="Times New Roman" w:hAnsi="Verdana" w:cstheme="minorHAnsi"/>
          <w:i/>
          <w:sz w:val="18"/>
          <w:szCs w:val="18"/>
          <w:lang w:val="bg-BG"/>
        </w:rPr>
        <w:t xml:space="preserve"> </w:t>
      </w:r>
      <w:r w:rsidRPr="00E210D8">
        <w:rPr>
          <w:rFonts w:ascii="Verdana" w:eastAsia="Times New Roman" w:hAnsi="Verdana" w:cstheme="minorHAnsi"/>
          <w:sz w:val="18"/>
          <w:szCs w:val="18"/>
          <w:lang w:val="bg-BG"/>
        </w:rPr>
        <w:t>разработен по Проект</w:t>
      </w:r>
      <w:r w:rsidRPr="00760B57">
        <w:rPr>
          <w:rFonts w:ascii="Verdana" w:eastAsia="Times New Roman" w:hAnsi="Verdana" w:cstheme="minorHAnsi"/>
          <w:i/>
          <w:sz w:val="18"/>
          <w:szCs w:val="18"/>
          <w:lang w:val="bg-BG"/>
        </w:rPr>
        <w:t xml:space="preserve"> „</w:t>
      </w:r>
      <w:r w:rsidRPr="00760B57">
        <w:rPr>
          <w:rFonts w:ascii="Verdana" w:eastAsia="Times New Roman" w:hAnsi="Verdana"/>
          <w:i/>
          <w:lang w:val="bg-BG"/>
        </w:rPr>
        <w:t>Картиране и определяне на природозащитното състояние на природни местообитания и видове – фаза I</w:t>
      </w:r>
      <w:r w:rsidRPr="00760B57">
        <w:rPr>
          <w:rFonts w:ascii="Verdana" w:eastAsia="Times New Roman" w:hAnsi="Verdana" w:cstheme="minorHAnsi"/>
          <w:i/>
          <w:sz w:val="18"/>
          <w:szCs w:val="18"/>
          <w:lang w:val="bg-BG"/>
        </w:rPr>
        <w:t>, Обособена позиция 5: Картиране и определяне природозащитното състояние на прилепи</w:t>
      </w:r>
      <w:r w:rsidRPr="00760B57">
        <w:rPr>
          <w:rFonts w:ascii="Verdana" w:eastAsia="Times New Roman" w:hAnsi="Verdana" w:cstheme="minorHAnsi"/>
          <w:sz w:val="18"/>
          <w:szCs w:val="18"/>
          <w:lang w:val="bg-BG"/>
        </w:rPr>
        <w:t>““</w:t>
      </w:r>
    </w:p>
  </w:footnote>
  <w:footnote w:id="9">
    <w:p w14:paraId="5A4A85C0" w14:textId="77777777" w:rsidR="00CC56D1" w:rsidRPr="00C80A09" w:rsidRDefault="00CC56D1" w:rsidP="00320292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t xml:space="preserve"> </w:t>
      </w:r>
      <w:r w:rsidRPr="00C80A09">
        <w:rPr>
          <w:rFonts w:ascii="Verdana" w:hAnsi="Verdana"/>
          <w:sz w:val="18"/>
          <w:szCs w:val="18"/>
          <w:lang w:val="bg-BG"/>
        </w:rPr>
        <w:t>Индикативната карта е генерирана въз основа на информация за разпространението на вида предоставена от МОСВ.</w:t>
      </w:r>
    </w:p>
  </w:footnote>
  <w:footnote w:id="10">
    <w:p w14:paraId="6440C116" w14:textId="602FA5EB" w:rsidR="00CC56D1" w:rsidRPr="00A25C10" w:rsidRDefault="00CC56D1" w:rsidP="00A176DE">
      <w:pPr>
        <w:jc w:val="both"/>
        <w:rPr>
          <w:rFonts w:ascii="Verdana" w:eastAsia="Times New Roman" w:hAnsi="Verdana" w:cs="Calibri"/>
          <w:b/>
          <w:color w:val="000000"/>
          <w:sz w:val="18"/>
          <w:szCs w:val="18"/>
        </w:rPr>
      </w:pPr>
      <w:r w:rsidRPr="00A25C10">
        <w:rPr>
          <w:rStyle w:val="FootnoteReference"/>
        </w:rPr>
        <w:footnoteRef/>
      </w:r>
      <w:r w:rsidRPr="00A25C10">
        <w:t xml:space="preserve"> </w:t>
      </w:r>
      <w:r w:rsidRPr="00A176DE">
        <w:rPr>
          <w:rFonts w:ascii="Verdana" w:hAnsi="Verdana"/>
          <w:sz w:val="18"/>
          <w:szCs w:val="18"/>
        </w:rPr>
        <w:t>Доклад</w:t>
      </w:r>
      <w:r>
        <w:t xml:space="preserve"> „</w:t>
      </w:r>
      <w:r w:rsidRPr="00A176DE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A176DE">
        <w:rPr>
          <w:rFonts w:ascii="Verdana" w:eastAsia="Times New Roman" w:hAnsi="Verdana"/>
          <w:i/>
          <w:sz w:val="18"/>
          <w:szCs w:val="18"/>
        </w:rPr>
        <w:t>оценка на ПС на целеви вид 130</w:t>
      </w:r>
      <w:r w:rsidRPr="00A176DE">
        <w:rPr>
          <w:rFonts w:ascii="Verdana" w:eastAsia="Times New Roman" w:hAnsi="Verdana"/>
          <w:i/>
          <w:sz w:val="18"/>
          <w:szCs w:val="18"/>
          <w:lang w:val="en-US"/>
        </w:rPr>
        <w:t>5</w:t>
      </w:r>
      <w:r w:rsidRPr="00A176DE">
        <w:rPr>
          <w:rFonts w:ascii="Verdana" w:eastAsia="Times New Roman" w:hAnsi="Verdana"/>
          <w:i/>
          <w:sz w:val="18"/>
          <w:szCs w:val="18"/>
        </w:rPr>
        <w:t xml:space="preserve"> Rhinolophus euryale (Южен подковонос) в ЗЗ BG0000247 Никополско плато</w:t>
      </w:r>
      <w:r>
        <w:rPr>
          <w:rFonts w:ascii="Verdana" w:eastAsia="Times New Roman" w:hAnsi="Verdana"/>
          <w:sz w:val="18"/>
          <w:szCs w:val="18"/>
        </w:rPr>
        <w:t>“</w:t>
      </w:r>
      <w:r w:rsidRPr="00B27CB0">
        <w:rPr>
          <w:rFonts w:ascii="Verdana" w:eastAsia="Times New Roman" w:hAnsi="Verdana"/>
          <w:sz w:val="18"/>
          <w:szCs w:val="18"/>
        </w:rPr>
        <w:t>, разработен в обхвата на проект “</w:t>
      </w:r>
      <w:r w:rsidRPr="00A176DE">
        <w:rPr>
          <w:rFonts w:ascii="Verdana" w:eastAsia="Times New Roman" w:hAnsi="Verdana"/>
          <w:i/>
          <w:sz w:val="18"/>
          <w:szCs w:val="18"/>
        </w:rPr>
        <w:t>Картиране и определяне на природозащитното състояние на природни местообитания и видове – фаза I, Обособена позиция 5: Картиране и определяне природозащитното състояние на прилепи</w:t>
      </w:r>
      <w:r>
        <w:rPr>
          <w:rFonts w:ascii="Verdana" w:eastAsia="Times New Roman" w:hAnsi="Verdana"/>
          <w:sz w:val="18"/>
          <w:szCs w:val="18"/>
        </w:rPr>
        <w:t>“</w:t>
      </w:r>
      <w:r w:rsidRPr="00A25C10">
        <w:rPr>
          <w:rFonts w:ascii="Verdana" w:eastAsia="Times New Roman" w:hAnsi="Verdana"/>
          <w:sz w:val="18"/>
          <w:szCs w:val="18"/>
        </w:rPr>
        <w:t xml:space="preserve">, източник: </w:t>
      </w:r>
      <w:hyperlink r:id="rId4" w:history="1">
        <w:r w:rsidRPr="00541D91">
          <w:rPr>
            <w:rStyle w:val="Hyperlink"/>
            <w:rFonts w:ascii="Verdana" w:eastAsia="Times New Roman" w:hAnsi="Verdana"/>
            <w:sz w:val="18"/>
            <w:szCs w:val="18"/>
          </w:rPr>
          <w:t>http://natura2000.moew.government.bg/Home/Natura2000ProtectedSites</w:t>
        </w:r>
      </w:hyperlink>
      <w:r w:rsidRPr="00A25C10">
        <w:rPr>
          <w:rFonts w:ascii="Verdana" w:eastAsia="Times New Roman" w:hAnsi="Verdana"/>
          <w:sz w:val="18"/>
          <w:szCs w:val="18"/>
        </w:rPr>
        <w:t xml:space="preserve"> </w:t>
      </w:r>
      <w:r>
        <w:rPr>
          <w:rFonts w:ascii="Verdana" w:eastAsia="Times New Roman" w:hAnsi="Verdana"/>
          <w:sz w:val="18"/>
          <w:szCs w:val="18"/>
        </w:rPr>
        <w:t>.</w:t>
      </w:r>
    </w:p>
  </w:footnote>
  <w:footnote w:id="11">
    <w:p w14:paraId="6EDF26A6" w14:textId="77777777" w:rsidR="00CC56D1" w:rsidRPr="0081693D" w:rsidRDefault="00CC56D1" w:rsidP="00AB6697">
      <w:pPr>
        <w:pStyle w:val="FootnoteText"/>
        <w:spacing w:after="100" w:afterAutospacing="1"/>
        <w:jc w:val="both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CA5CF7">
        <w:rPr>
          <w:rFonts w:ascii="Verdana" w:eastAsia="Times New Roman" w:hAnsi="Verdana" w:cstheme="minorHAnsi"/>
          <w:sz w:val="18"/>
          <w:szCs w:val="18"/>
          <w:lang w:val="bg-BG"/>
        </w:rPr>
        <w:t>Данните са извадка от доклад</w:t>
      </w:r>
      <w:r w:rsidRPr="00CA5CF7">
        <w:rPr>
          <w:rFonts w:ascii="Verdana" w:eastAsia="Times New Roman" w:hAnsi="Verdana" w:cstheme="minorHAnsi"/>
          <w:i/>
          <w:sz w:val="18"/>
          <w:szCs w:val="18"/>
          <w:lang w:val="bg-BG"/>
        </w:rPr>
        <w:t xml:space="preserve"> „Общ доклад за целеви вид </w:t>
      </w:r>
      <w:r w:rsidRPr="0081693D">
        <w:rPr>
          <w:rFonts w:ascii="Verdana" w:eastAsia="Times New Roman" w:hAnsi="Verdana" w:cstheme="minorHAnsi"/>
          <w:i/>
          <w:sz w:val="18"/>
          <w:szCs w:val="18"/>
          <w:lang w:val="bg-BG"/>
        </w:rPr>
        <w:t>1306 Rhinolophus blasii</w:t>
      </w:r>
      <w:r w:rsidRPr="00CA5CF7">
        <w:rPr>
          <w:rFonts w:ascii="Verdana" w:eastAsia="Times New Roman" w:hAnsi="Verdana"/>
          <w:sz w:val="18"/>
          <w:szCs w:val="18"/>
        </w:rPr>
        <w:t xml:space="preserve"> </w:t>
      </w:r>
      <w:r w:rsidRPr="0081693D">
        <w:rPr>
          <w:rFonts w:ascii="Verdana" w:eastAsia="Times New Roman" w:hAnsi="Verdana"/>
          <w:i/>
          <w:sz w:val="18"/>
          <w:szCs w:val="18"/>
          <w:lang w:val="en-US"/>
        </w:rPr>
        <w:t>(</w:t>
      </w:r>
      <w:r w:rsidRPr="0081693D">
        <w:rPr>
          <w:rFonts w:ascii="Verdana" w:eastAsia="Times New Roman" w:hAnsi="Verdana"/>
          <w:i/>
          <w:sz w:val="18"/>
          <w:szCs w:val="18"/>
          <w:lang w:val="bg-BG"/>
        </w:rPr>
        <w:t>Средиземноморски подковонос</w:t>
      </w:r>
      <w:r w:rsidRPr="0081693D">
        <w:rPr>
          <w:rFonts w:ascii="Verdana" w:eastAsia="Times New Roman" w:hAnsi="Verdana"/>
          <w:i/>
          <w:sz w:val="18"/>
          <w:szCs w:val="18"/>
          <w:lang w:val="en-US"/>
        </w:rPr>
        <w:t>)</w:t>
      </w:r>
      <w:r>
        <w:rPr>
          <w:rFonts w:ascii="Verdana" w:eastAsia="Times New Roman" w:hAnsi="Verdana"/>
          <w:i/>
          <w:sz w:val="18"/>
          <w:szCs w:val="18"/>
          <w:lang w:val="bg-BG"/>
        </w:rPr>
        <w:t>“</w:t>
      </w:r>
      <w:r w:rsidRPr="00CA5CF7">
        <w:rPr>
          <w:rFonts w:ascii="Verdana" w:eastAsia="Times New Roman" w:hAnsi="Verdana" w:cstheme="minorHAnsi"/>
          <w:i/>
          <w:sz w:val="18"/>
          <w:szCs w:val="18"/>
          <w:lang w:val="bg-BG"/>
        </w:rPr>
        <w:t xml:space="preserve"> </w:t>
      </w:r>
      <w:r w:rsidRPr="0081693D">
        <w:rPr>
          <w:rFonts w:ascii="Verdana" w:eastAsia="Times New Roman" w:hAnsi="Verdana" w:cstheme="minorHAnsi"/>
          <w:sz w:val="18"/>
          <w:szCs w:val="18"/>
          <w:lang w:val="bg-BG"/>
        </w:rPr>
        <w:t>разработен по Проект</w:t>
      </w:r>
      <w:r w:rsidRPr="00CA5CF7">
        <w:rPr>
          <w:rFonts w:ascii="Verdana" w:eastAsia="Times New Roman" w:hAnsi="Verdana" w:cstheme="minorHAnsi"/>
          <w:i/>
          <w:sz w:val="18"/>
          <w:szCs w:val="18"/>
          <w:lang w:val="bg-BG"/>
        </w:rPr>
        <w:t xml:space="preserve"> „</w:t>
      </w:r>
      <w:r w:rsidRPr="00CA5CF7">
        <w:rPr>
          <w:rFonts w:ascii="Verdana" w:eastAsia="Times New Roman" w:hAnsi="Verdana"/>
          <w:i/>
          <w:sz w:val="18"/>
          <w:szCs w:val="18"/>
          <w:lang w:val="bg-BG"/>
        </w:rPr>
        <w:t>Картиране и определяне на природозащитното състояние на природни местообитания и видове – фаза I</w:t>
      </w:r>
      <w:r w:rsidRPr="00CA5CF7">
        <w:rPr>
          <w:rFonts w:ascii="Verdana" w:eastAsia="Times New Roman" w:hAnsi="Verdana" w:cstheme="minorHAnsi"/>
          <w:i/>
          <w:sz w:val="18"/>
          <w:szCs w:val="18"/>
          <w:lang w:val="bg-BG"/>
        </w:rPr>
        <w:t>, Обособена позиция 5: Картиране и определяне природозащитното състояние на прилепи</w:t>
      </w:r>
      <w:r w:rsidRPr="00CA5CF7">
        <w:rPr>
          <w:rFonts w:ascii="Verdana" w:eastAsia="Times New Roman" w:hAnsi="Verdana" w:cstheme="minorHAnsi"/>
          <w:sz w:val="18"/>
          <w:szCs w:val="18"/>
          <w:lang w:val="bg-BG"/>
        </w:rPr>
        <w:t>““</w:t>
      </w:r>
    </w:p>
  </w:footnote>
  <w:footnote w:id="12">
    <w:p w14:paraId="34DE4290" w14:textId="77777777" w:rsidR="00CC56D1" w:rsidRPr="00C80A09" w:rsidRDefault="00CC56D1" w:rsidP="00ED72BD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t xml:space="preserve"> </w:t>
      </w:r>
      <w:r w:rsidRPr="00C80A09">
        <w:rPr>
          <w:rFonts w:ascii="Verdana" w:hAnsi="Verdana"/>
          <w:sz w:val="18"/>
          <w:szCs w:val="18"/>
          <w:lang w:val="bg-BG"/>
        </w:rPr>
        <w:t>Индикативната карта е генерирана въз основа на информация за разпространението на вида предоставена от МОСВ.</w:t>
      </w:r>
    </w:p>
  </w:footnote>
  <w:footnote w:id="13">
    <w:p w14:paraId="55EEB13B" w14:textId="48408594" w:rsidR="00CC56D1" w:rsidRPr="00A25C10" w:rsidRDefault="00CC56D1" w:rsidP="00AB6697">
      <w:pPr>
        <w:jc w:val="both"/>
        <w:rPr>
          <w:rFonts w:ascii="Verdana" w:eastAsia="Times New Roman" w:hAnsi="Verdana" w:cs="Calibri"/>
          <w:b/>
          <w:color w:val="000000"/>
          <w:sz w:val="18"/>
          <w:szCs w:val="18"/>
        </w:rPr>
      </w:pPr>
      <w:r w:rsidRPr="00A25C10">
        <w:rPr>
          <w:rStyle w:val="FootnoteReference"/>
        </w:rPr>
        <w:footnoteRef/>
      </w:r>
      <w:r w:rsidRPr="00A25C10">
        <w:t xml:space="preserve"> </w:t>
      </w:r>
      <w:r w:rsidRPr="007F4269">
        <w:rPr>
          <w:rFonts w:ascii="Verdana" w:hAnsi="Verdana"/>
          <w:sz w:val="18"/>
          <w:szCs w:val="18"/>
        </w:rPr>
        <w:t>Доклад</w:t>
      </w:r>
      <w:r>
        <w:t xml:space="preserve"> „</w:t>
      </w:r>
      <w:r w:rsidRPr="007F4269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7F4269">
        <w:rPr>
          <w:rFonts w:ascii="Verdana" w:eastAsia="Times New Roman" w:hAnsi="Verdana"/>
          <w:i/>
          <w:sz w:val="18"/>
          <w:szCs w:val="18"/>
        </w:rPr>
        <w:t xml:space="preserve">оценка на ПС на целеви вид 1306 Rhinolophus </w:t>
      </w:r>
      <w:r w:rsidRPr="007F4269">
        <w:rPr>
          <w:rFonts w:ascii="Verdana" w:eastAsia="Times New Roman" w:hAnsi="Verdana"/>
          <w:i/>
          <w:sz w:val="18"/>
          <w:szCs w:val="18"/>
          <w:lang w:val="en-US"/>
        </w:rPr>
        <w:t>blasii</w:t>
      </w:r>
      <w:r w:rsidRPr="007F4269">
        <w:rPr>
          <w:rFonts w:ascii="Verdana" w:eastAsia="Times New Roman" w:hAnsi="Verdana"/>
          <w:i/>
          <w:sz w:val="18"/>
          <w:szCs w:val="18"/>
        </w:rPr>
        <w:t xml:space="preserve"> (Средиземноморски подковонос) в ЗЗ BG0000247 Никополско плато</w:t>
      </w:r>
      <w:r>
        <w:rPr>
          <w:rFonts w:ascii="Verdana" w:eastAsia="Times New Roman" w:hAnsi="Verdana"/>
          <w:sz w:val="18"/>
          <w:szCs w:val="18"/>
        </w:rPr>
        <w:t>“</w:t>
      </w:r>
      <w:r w:rsidRPr="00B27CB0">
        <w:rPr>
          <w:rFonts w:ascii="Verdana" w:eastAsia="Times New Roman" w:hAnsi="Verdana"/>
          <w:sz w:val="18"/>
          <w:szCs w:val="18"/>
        </w:rPr>
        <w:t>, разработен в обхвата на проект “</w:t>
      </w:r>
      <w:r w:rsidRPr="00AB6697">
        <w:rPr>
          <w:rFonts w:ascii="Verdana" w:eastAsia="Times New Roman" w:hAnsi="Verdana"/>
          <w:i/>
          <w:sz w:val="18"/>
          <w:szCs w:val="18"/>
        </w:rPr>
        <w:t>Картиране и определяне на природозащитното състояние на природни местообитания и видове – фаза I, Обособена позиция 5: Картиране и определяне природозащитното състояние на прилепи</w:t>
      </w:r>
      <w:r>
        <w:rPr>
          <w:rFonts w:ascii="Verdana" w:eastAsia="Times New Roman" w:hAnsi="Verdana"/>
          <w:sz w:val="18"/>
          <w:szCs w:val="18"/>
        </w:rPr>
        <w:t>“</w:t>
      </w:r>
      <w:r w:rsidRPr="00A25C10">
        <w:rPr>
          <w:rFonts w:ascii="Verdana" w:eastAsia="Times New Roman" w:hAnsi="Verdana"/>
          <w:sz w:val="18"/>
          <w:szCs w:val="18"/>
        </w:rPr>
        <w:t xml:space="preserve">, източник: </w:t>
      </w:r>
      <w:hyperlink r:id="rId5" w:history="1">
        <w:r w:rsidRPr="00541D91">
          <w:rPr>
            <w:rStyle w:val="Hyperlink"/>
            <w:rFonts w:ascii="Verdana" w:eastAsia="Times New Roman" w:hAnsi="Verdana"/>
            <w:sz w:val="18"/>
            <w:szCs w:val="18"/>
          </w:rPr>
          <w:t>http://natura2000.moew.government.bg/Home/Natura2000ProtectedSites</w:t>
        </w:r>
      </w:hyperlink>
      <w:r w:rsidRPr="00A25C10">
        <w:rPr>
          <w:rFonts w:ascii="Verdana" w:eastAsia="Times New Roman" w:hAnsi="Verdana"/>
          <w:sz w:val="18"/>
          <w:szCs w:val="18"/>
        </w:rPr>
        <w:t xml:space="preserve"> </w:t>
      </w:r>
      <w:r>
        <w:rPr>
          <w:rFonts w:ascii="Verdana" w:eastAsia="Times New Roman" w:hAnsi="Verdana"/>
          <w:sz w:val="18"/>
          <w:szCs w:val="18"/>
        </w:rPr>
        <w:t>.</w:t>
      </w:r>
    </w:p>
  </w:footnote>
  <w:footnote w:id="14">
    <w:p w14:paraId="456DB82B" w14:textId="05296CE3" w:rsidR="00CC56D1" w:rsidRPr="008567D3" w:rsidRDefault="00CC56D1" w:rsidP="00523EBA">
      <w:pPr>
        <w:spacing w:after="120" w:line="240" w:lineRule="auto"/>
        <w:jc w:val="both"/>
        <w:rPr>
          <w:rFonts w:eastAsia="Times New Roman" w:cstheme="minorHAnsi"/>
          <w:sz w:val="24"/>
          <w:szCs w:val="24"/>
        </w:rPr>
      </w:pPr>
      <w:r>
        <w:rPr>
          <w:rStyle w:val="FootnoteReference"/>
        </w:rPr>
        <w:footnoteRef/>
      </w:r>
      <w:r>
        <w:t xml:space="preserve"> </w:t>
      </w:r>
      <w:r w:rsidRPr="00FB53ED">
        <w:rPr>
          <w:rFonts w:ascii="Verdana" w:eastAsia="Times New Roman" w:hAnsi="Verdana" w:cstheme="minorHAnsi"/>
          <w:sz w:val="18"/>
          <w:szCs w:val="18"/>
        </w:rPr>
        <w:t>Данните са извадка от доклад</w:t>
      </w:r>
      <w:r w:rsidRPr="008567D3">
        <w:rPr>
          <w:rFonts w:ascii="Verdana" w:eastAsia="Times New Roman" w:hAnsi="Verdana" w:cstheme="minorHAnsi"/>
          <w:i/>
          <w:sz w:val="18"/>
          <w:szCs w:val="18"/>
        </w:rPr>
        <w:t xml:space="preserve"> </w:t>
      </w:r>
      <w:r>
        <w:rPr>
          <w:rFonts w:ascii="Verdana" w:eastAsia="Times New Roman" w:hAnsi="Verdana" w:cstheme="minorHAnsi"/>
          <w:i/>
          <w:sz w:val="18"/>
          <w:szCs w:val="18"/>
        </w:rPr>
        <w:t>„Общ доклад за целеви вид 1307</w:t>
      </w:r>
      <w:r w:rsidRPr="00FB53ED">
        <w:rPr>
          <w:rFonts w:ascii="Verdana" w:eastAsia="Times New Roman" w:hAnsi="Verdana" w:cstheme="minorHAnsi"/>
          <w:i/>
          <w:sz w:val="18"/>
          <w:szCs w:val="18"/>
        </w:rPr>
        <w:t xml:space="preserve"> Myotis blythii</w:t>
      </w:r>
      <w:r w:rsidRPr="00FB53ED">
        <w:rPr>
          <w:rFonts w:ascii="Verdana" w:eastAsia="Times New Roman" w:hAnsi="Verdana" w:cstheme="minorHAnsi"/>
          <w:i/>
          <w:sz w:val="18"/>
          <w:szCs w:val="18"/>
          <w:lang w:val="en-US"/>
        </w:rPr>
        <w:t xml:space="preserve"> </w:t>
      </w:r>
      <w:r w:rsidRPr="00FB53ED">
        <w:rPr>
          <w:rFonts w:ascii="Verdana" w:eastAsia="Times New Roman" w:hAnsi="Verdana" w:cstheme="minorHAnsi"/>
          <w:i/>
          <w:sz w:val="18"/>
          <w:szCs w:val="18"/>
        </w:rPr>
        <w:t>(Остроух нощник)</w:t>
      </w:r>
      <w:r>
        <w:rPr>
          <w:rFonts w:ascii="Verdana" w:eastAsia="Times New Roman" w:hAnsi="Verdana" w:cstheme="minorHAnsi"/>
          <w:i/>
          <w:sz w:val="18"/>
          <w:szCs w:val="18"/>
        </w:rPr>
        <w:t>“</w:t>
      </w:r>
      <w:r w:rsidRPr="00FB53ED">
        <w:rPr>
          <w:rFonts w:ascii="Verdana" w:eastAsia="Times New Roman" w:hAnsi="Verdana" w:cstheme="minorHAnsi"/>
          <w:i/>
          <w:sz w:val="18"/>
          <w:szCs w:val="18"/>
        </w:rPr>
        <w:t xml:space="preserve"> </w:t>
      </w:r>
      <w:r w:rsidRPr="00126F34">
        <w:rPr>
          <w:rFonts w:ascii="Verdana" w:eastAsia="Times New Roman" w:hAnsi="Verdana" w:cstheme="minorHAnsi"/>
          <w:sz w:val="18"/>
          <w:szCs w:val="18"/>
        </w:rPr>
        <w:t>разработен по Проект</w:t>
      </w:r>
      <w:r w:rsidRPr="00FB53ED">
        <w:rPr>
          <w:rFonts w:ascii="Verdana" w:eastAsia="Times New Roman" w:hAnsi="Verdana" w:cstheme="minorHAnsi"/>
          <w:i/>
          <w:sz w:val="18"/>
          <w:szCs w:val="18"/>
        </w:rPr>
        <w:t xml:space="preserve"> „</w:t>
      </w:r>
      <w:r w:rsidRPr="00FB53ED">
        <w:rPr>
          <w:rFonts w:ascii="Verdana" w:eastAsia="Times New Roman" w:hAnsi="Verdana"/>
          <w:i/>
          <w:sz w:val="20"/>
          <w:szCs w:val="20"/>
        </w:rPr>
        <w:t xml:space="preserve">Картиране и определяне на природозащитното състояние на природни местообитания и видове – фаза </w:t>
      </w:r>
      <w:r w:rsidRPr="00FB53ED">
        <w:rPr>
          <w:rFonts w:ascii="Verdana" w:eastAsia="Times New Roman" w:hAnsi="Verdana"/>
          <w:i/>
          <w:sz w:val="20"/>
          <w:szCs w:val="20"/>
          <w:lang w:val="en-US"/>
        </w:rPr>
        <w:t>I</w:t>
      </w:r>
      <w:r w:rsidRPr="00FB53ED">
        <w:rPr>
          <w:rFonts w:ascii="Verdana" w:eastAsia="Times New Roman" w:hAnsi="Verdana" w:cstheme="minorHAnsi"/>
          <w:i/>
          <w:sz w:val="18"/>
          <w:szCs w:val="18"/>
        </w:rPr>
        <w:t>, Обособена позиция 5: Картиране и определяне природозащитното състояние на прилепи</w:t>
      </w:r>
      <w:r>
        <w:rPr>
          <w:rFonts w:ascii="Verdana" w:eastAsia="Times New Roman" w:hAnsi="Verdana" w:cstheme="minorHAnsi"/>
          <w:sz w:val="18"/>
          <w:szCs w:val="18"/>
        </w:rPr>
        <w:t>“</w:t>
      </w:r>
    </w:p>
  </w:footnote>
  <w:footnote w:id="15">
    <w:p w14:paraId="0FB333EF" w14:textId="77777777" w:rsidR="00CC56D1" w:rsidRPr="00C80A09" w:rsidRDefault="00CC56D1" w:rsidP="00126F34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t xml:space="preserve"> </w:t>
      </w:r>
      <w:r w:rsidRPr="00C80A09">
        <w:rPr>
          <w:rFonts w:ascii="Verdana" w:hAnsi="Verdana"/>
          <w:sz w:val="18"/>
          <w:szCs w:val="18"/>
          <w:lang w:val="bg-BG"/>
        </w:rPr>
        <w:t>Индикативната карта е генерирана въз основа на информация за разпространението на вида предоставена от МОСВ.</w:t>
      </w:r>
    </w:p>
  </w:footnote>
  <w:footnote w:id="16">
    <w:p w14:paraId="7577ECEA" w14:textId="5EE21441" w:rsidR="00CC56D1" w:rsidRPr="00A25C10" w:rsidRDefault="00CC56D1" w:rsidP="00BD070A">
      <w:pPr>
        <w:jc w:val="both"/>
        <w:rPr>
          <w:rFonts w:ascii="Verdana" w:eastAsia="Times New Roman" w:hAnsi="Verdana" w:cs="Calibri"/>
          <w:b/>
          <w:color w:val="000000"/>
          <w:sz w:val="18"/>
          <w:szCs w:val="18"/>
        </w:rPr>
      </w:pPr>
      <w:r w:rsidRPr="00A25C10">
        <w:rPr>
          <w:rStyle w:val="FootnoteReference"/>
        </w:rPr>
        <w:footnoteRef/>
      </w:r>
      <w:r w:rsidRPr="00BD070A">
        <w:rPr>
          <w:rFonts w:ascii="Verdana" w:hAnsi="Verdana"/>
          <w:sz w:val="18"/>
          <w:szCs w:val="18"/>
        </w:rPr>
        <w:t>Доклад</w:t>
      </w:r>
      <w:r w:rsidRPr="00A25C10">
        <w:t xml:space="preserve"> </w:t>
      </w:r>
      <w:r>
        <w:t>„</w:t>
      </w:r>
      <w:r w:rsidRPr="00BD070A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BD070A">
        <w:rPr>
          <w:rFonts w:ascii="Verdana" w:eastAsia="Times New Roman" w:hAnsi="Verdana"/>
          <w:i/>
          <w:sz w:val="18"/>
          <w:szCs w:val="18"/>
        </w:rPr>
        <w:t xml:space="preserve">оценка на ПС на целеви вид </w:t>
      </w:r>
      <w:r w:rsidRPr="00BD070A">
        <w:rPr>
          <w:rFonts w:ascii="Verdana" w:eastAsia="Times New Roman" w:hAnsi="Verdana"/>
          <w:i/>
          <w:sz w:val="18"/>
          <w:szCs w:val="18"/>
          <w:lang w:val="en-US"/>
        </w:rPr>
        <w:t xml:space="preserve">1307 Myotis blythii (Остроух нощник) </w:t>
      </w:r>
      <w:r w:rsidRPr="00BD070A">
        <w:rPr>
          <w:rFonts w:ascii="Verdana" w:eastAsia="Times New Roman" w:hAnsi="Verdana"/>
          <w:i/>
          <w:sz w:val="18"/>
          <w:szCs w:val="18"/>
        </w:rPr>
        <w:t>в ЗЗ BG0000247 Никополско плато</w:t>
      </w:r>
      <w:r w:rsidRPr="005F675F">
        <w:rPr>
          <w:rFonts w:ascii="Verdana" w:eastAsia="Times New Roman" w:hAnsi="Verdana"/>
          <w:sz w:val="18"/>
          <w:szCs w:val="18"/>
        </w:rPr>
        <w:t>, разработен</w:t>
      </w:r>
      <w:r w:rsidRPr="00B27CB0">
        <w:rPr>
          <w:rFonts w:ascii="Verdana" w:eastAsia="Times New Roman" w:hAnsi="Verdana"/>
          <w:sz w:val="18"/>
          <w:szCs w:val="18"/>
        </w:rPr>
        <w:t xml:space="preserve"> в обхвата на проект “</w:t>
      </w:r>
      <w:r w:rsidRPr="00BD070A">
        <w:rPr>
          <w:rFonts w:ascii="Verdana" w:eastAsia="Times New Roman" w:hAnsi="Verdana"/>
          <w:i/>
          <w:sz w:val="18"/>
          <w:szCs w:val="18"/>
        </w:rPr>
        <w:t>Картиране и определяне на природозащитното състояние на природни местообитания и видове – фаза I, Обособена позиция 5: Картиране и определяне природозащитното състояние на прилепи</w:t>
      </w:r>
      <w:r>
        <w:rPr>
          <w:rFonts w:ascii="Verdana" w:eastAsia="Times New Roman" w:hAnsi="Verdana"/>
          <w:sz w:val="18"/>
          <w:szCs w:val="18"/>
        </w:rPr>
        <w:t>“</w:t>
      </w:r>
      <w:r w:rsidRPr="00A25C10">
        <w:rPr>
          <w:rFonts w:ascii="Verdana" w:eastAsia="Times New Roman" w:hAnsi="Verdana"/>
          <w:sz w:val="18"/>
          <w:szCs w:val="18"/>
        </w:rPr>
        <w:t xml:space="preserve">, източник: </w:t>
      </w:r>
      <w:hyperlink r:id="rId6" w:history="1">
        <w:r w:rsidRPr="00541D91">
          <w:rPr>
            <w:rStyle w:val="Hyperlink"/>
            <w:rFonts w:ascii="Verdana" w:eastAsia="Times New Roman" w:hAnsi="Verdana"/>
            <w:sz w:val="18"/>
            <w:szCs w:val="18"/>
          </w:rPr>
          <w:t>http://natura2000.moew.government.bg/Home/Natura2000ProtectedSites</w:t>
        </w:r>
      </w:hyperlink>
      <w:r w:rsidRPr="00A25C10">
        <w:rPr>
          <w:rFonts w:ascii="Verdana" w:eastAsia="Times New Roman" w:hAnsi="Verdana"/>
          <w:sz w:val="18"/>
          <w:szCs w:val="18"/>
        </w:rPr>
        <w:t xml:space="preserve"> </w:t>
      </w:r>
      <w:r>
        <w:rPr>
          <w:rFonts w:ascii="Verdana" w:eastAsia="Times New Roman" w:hAnsi="Verdana"/>
          <w:sz w:val="18"/>
          <w:szCs w:val="18"/>
        </w:rPr>
        <w:t>.</w:t>
      </w:r>
    </w:p>
  </w:footnote>
  <w:footnote w:id="17">
    <w:p w14:paraId="038A0A1D" w14:textId="77777777" w:rsidR="00CC56D1" w:rsidRPr="00E01AE0" w:rsidRDefault="00CC56D1" w:rsidP="00B64909">
      <w:pPr>
        <w:pStyle w:val="FootnoteText"/>
        <w:spacing w:after="120"/>
        <w:jc w:val="both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CA5CF7">
        <w:rPr>
          <w:rFonts w:ascii="Verdana" w:eastAsia="Times New Roman" w:hAnsi="Verdana" w:cstheme="minorHAnsi"/>
          <w:sz w:val="18"/>
          <w:szCs w:val="18"/>
          <w:lang w:val="bg-BG"/>
        </w:rPr>
        <w:t>Данните са извадка от доклад</w:t>
      </w:r>
      <w:r w:rsidRPr="00CA5CF7">
        <w:rPr>
          <w:rFonts w:ascii="Verdana" w:eastAsia="Times New Roman" w:hAnsi="Verdana" w:cstheme="minorHAnsi"/>
          <w:i/>
          <w:sz w:val="18"/>
          <w:szCs w:val="18"/>
          <w:lang w:val="bg-BG"/>
        </w:rPr>
        <w:t xml:space="preserve"> „Общ доклад </w:t>
      </w:r>
      <w:r w:rsidRPr="00E01AE0">
        <w:rPr>
          <w:rFonts w:ascii="Verdana" w:eastAsia="Times New Roman" w:hAnsi="Verdana" w:cstheme="minorHAnsi"/>
          <w:i/>
          <w:sz w:val="18"/>
          <w:szCs w:val="18"/>
          <w:lang w:val="bg-BG"/>
        </w:rPr>
        <w:t xml:space="preserve">за целеви вид </w:t>
      </w:r>
      <w:r w:rsidRPr="00E01AE0">
        <w:rPr>
          <w:rFonts w:ascii="Verdana" w:eastAsia="Times New Roman" w:hAnsi="Verdana"/>
          <w:i/>
          <w:sz w:val="18"/>
          <w:szCs w:val="18"/>
        </w:rPr>
        <w:t xml:space="preserve">1316 Myotis capaccinii </w:t>
      </w:r>
      <w:r w:rsidRPr="00E01AE0">
        <w:rPr>
          <w:rFonts w:ascii="Verdana" w:eastAsia="Times New Roman" w:hAnsi="Verdana"/>
          <w:i/>
          <w:sz w:val="18"/>
          <w:szCs w:val="18"/>
          <w:lang w:val="en-US"/>
        </w:rPr>
        <w:t>(</w:t>
      </w:r>
      <w:r w:rsidRPr="00E01AE0">
        <w:rPr>
          <w:rFonts w:ascii="Verdana" w:eastAsia="Times New Roman" w:hAnsi="Verdana"/>
          <w:i/>
          <w:sz w:val="18"/>
          <w:szCs w:val="18"/>
        </w:rPr>
        <w:t>Дългопръст нощник</w:t>
      </w:r>
      <w:r w:rsidRPr="00E01AE0">
        <w:rPr>
          <w:rFonts w:ascii="Verdana" w:eastAsia="Times New Roman" w:hAnsi="Verdana"/>
          <w:i/>
          <w:sz w:val="18"/>
          <w:szCs w:val="18"/>
          <w:lang w:val="en-US"/>
        </w:rPr>
        <w:t>)</w:t>
      </w:r>
      <w:r w:rsidRPr="006702C2">
        <w:rPr>
          <w:rFonts w:ascii="Verdana" w:eastAsia="Times New Roman" w:hAnsi="Verdana"/>
          <w:sz w:val="18"/>
          <w:szCs w:val="18"/>
          <w:lang w:val="en-US"/>
        </w:rPr>
        <w:t>”</w:t>
      </w:r>
      <w:r w:rsidRPr="006702C2">
        <w:rPr>
          <w:rFonts w:ascii="Verdana" w:eastAsia="Times New Roman" w:hAnsi="Verdana" w:cstheme="minorHAnsi"/>
          <w:sz w:val="18"/>
          <w:szCs w:val="18"/>
          <w:lang w:val="bg-BG"/>
        </w:rPr>
        <w:t xml:space="preserve"> разработен по Проект </w:t>
      </w:r>
      <w:r w:rsidRPr="00E01AE0">
        <w:rPr>
          <w:rFonts w:ascii="Verdana" w:eastAsia="Times New Roman" w:hAnsi="Verdana" w:cstheme="minorHAnsi"/>
          <w:i/>
          <w:sz w:val="18"/>
          <w:szCs w:val="18"/>
          <w:lang w:val="bg-BG"/>
        </w:rPr>
        <w:t>„</w:t>
      </w:r>
      <w:r w:rsidRPr="00E01AE0">
        <w:rPr>
          <w:rFonts w:ascii="Verdana" w:eastAsia="Times New Roman" w:hAnsi="Verdana"/>
          <w:i/>
          <w:sz w:val="18"/>
          <w:szCs w:val="18"/>
          <w:lang w:val="bg-BG"/>
        </w:rPr>
        <w:t>Картиране и определяне на природозащитното състояние на природни местообитания и видове – фаза</w:t>
      </w:r>
      <w:r w:rsidRPr="00CA5CF7">
        <w:rPr>
          <w:rFonts w:ascii="Verdana" w:eastAsia="Times New Roman" w:hAnsi="Verdana"/>
          <w:i/>
          <w:sz w:val="18"/>
          <w:szCs w:val="18"/>
          <w:lang w:val="bg-BG"/>
        </w:rPr>
        <w:t xml:space="preserve"> I</w:t>
      </w:r>
      <w:r w:rsidRPr="00CA5CF7">
        <w:rPr>
          <w:rFonts w:ascii="Verdana" w:eastAsia="Times New Roman" w:hAnsi="Verdana" w:cstheme="minorHAnsi"/>
          <w:i/>
          <w:sz w:val="18"/>
          <w:szCs w:val="18"/>
          <w:lang w:val="bg-BG"/>
        </w:rPr>
        <w:t>, Обособена позиция 5: Картиране и определяне природозащитното състояние на прилепи</w:t>
      </w:r>
      <w:r>
        <w:rPr>
          <w:rFonts w:ascii="Verdana" w:eastAsia="Times New Roman" w:hAnsi="Verdana" w:cstheme="minorHAnsi"/>
          <w:sz w:val="18"/>
          <w:szCs w:val="18"/>
          <w:lang w:val="bg-BG"/>
        </w:rPr>
        <w:t>“</w:t>
      </w:r>
    </w:p>
  </w:footnote>
  <w:footnote w:id="18">
    <w:p w14:paraId="61B2BFB1" w14:textId="77777777" w:rsidR="00CC56D1" w:rsidRPr="00C80A09" w:rsidRDefault="00CC56D1" w:rsidP="00C92534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t xml:space="preserve"> </w:t>
      </w:r>
      <w:r w:rsidRPr="00C80A09">
        <w:rPr>
          <w:rFonts w:ascii="Verdana" w:hAnsi="Verdana"/>
          <w:sz w:val="18"/>
          <w:szCs w:val="18"/>
          <w:lang w:val="bg-BG"/>
        </w:rPr>
        <w:t>Индикативната карта е генерирана въз основа на информация за разпространението на вида предоставена от МОСВ.</w:t>
      </w:r>
    </w:p>
  </w:footnote>
  <w:footnote w:id="19">
    <w:p w14:paraId="3AD39C51" w14:textId="4E46044D" w:rsidR="00CC56D1" w:rsidRPr="00A25C10" w:rsidRDefault="00CC56D1" w:rsidP="00471ECE">
      <w:pPr>
        <w:jc w:val="both"/>
        <w:rPr>
          <w:rFonts w:ascii="Verdana" w:eastAsia="Times New Roman" w:hAnsi="Verdana" w:cs="Calibri"/>
          <w:b/>
          <w:color w:val="000000"/>
          <w:sz w:val="18"/>
          <w:szCs w:val="18"/>
        </w:rPr>
      </w:pPr>
      <w:r w:rsidRPr="00A25C10">
        <w:rPr>
          <w:rStyle w:val="FootnoteReference"/>
        </w:rPr>
        <w:footnoteRef/>
      </w:r>
      <w:r w:rsidRPr="00A25C10">
        <w:t xml:space="preserve"> </w:t>
      </w:r>
      <w:r w:rsidRPr="00471ECE">
        <w:rPr>
          <w:rFonts w:ascii="Verdana" w:hAnsi="Verdana"/>
          <w:sz w:val="18"/>
          <w:szCs w:val="18"/>
        </w:rPr>
        <w:t>Доклад</w:t>
      </w:r>
      <w:r>
        <w:t xml:space="preserve"> „</w:t>
      </w:r>
      <w:r w:rsidRPr="00471ECE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471ECE">
        <w:rPr>
          <w:rFonts w:ascii="Verdana" w:eastAsia="Times New Roman" w:hAnsi="Verdana"/>
          <w:i/>
          <w:sz w:val="18"/>
          <w:szCs w:val="18"/>
        </w:rPr>
        <w:t xml:space="preserve">оценка на ПС на целеви вид </w:t>
      </w:r>
      <w:r w:rsidRPr="00E01AE0">
        <w:rPr>
          <w:rFonts w:ascii="Verdana" w:eastAsia="Times New Roman" w:hAnsi="Verdana"/>
          <w:i/>
          <w:sz w:val="18"/>
          <w:szCs w:val="18"/>
        </w:rPr>
        <w:t xml:space="preserve">1316 Myotis capaccinii </w:t>
      </w:r>
      <w:r w:rsidRPr="00E01AE0">
        <w:rPr>
          <w:rFonts w:ascii="Verdana" w:eastAsia="Times New Roman" w:hAnsi="Verdana"/>
          <w:i/>
          <w:sz w:val="18"/>
          <w:szCs w:val="18"/>
          <w:lang w:val="en-US"/>
        </w:rPr>
        <w:t>(</w:t>
      </w:r>
      <w:r w:rsidRPr="00E01AE0">
        <w:rPr>
          <w:rFonts w:ascii="Verdana" w:eastAsia="Times New Roman" w:hAnsi="Verdana"/>
          <w:i/>
          <w:sz w:val="18"/>
          <w:szCs w:val="18"/>
        </w:rPr>
        <w:t>Дългопръст нощник</w:t>
      </w:r>
      <w:r w:rsidRPr="00E01AE0">
        <w:rPr>
          <w:rFonts w:ascii="Verdana" w:eastAsia="Times New Roman" w:hAnsi="Verdana"/>
          <w:i/>
          <w:sz w:val="18"/>
          <w:szCs w:val="18"/>
          <w:lang w:val="en-US"/>
        </w:rPr>
        <w:t>)</w:t>
      </w:r>
      <w:r w:rsidRPr="00471ECE">
        <w:rPr>
          <w:rFonts w:ascii="Verdana" w:eastAsia="Times New Roman" w:hAnsi="Verdana"/>
          <w:i/>
          <w:sz w:val="18"/>
          <w:szCs w:val="18"/>
        </w:rPr>
        <w:t xml:space="preserve"> ЗЗ BG0000247 „Белене - Никопол</w:t>
      </w:r>
      <w:r w:rsidRPr="00B27CB0">
        <w:rPr>
          <w:rFonts w:ascii="Verdana" w:eastAsia="Times New Roman" w:hAnsi="Verdana"/>
          <w:sz w:val="18"/>
          <w:szCs w:val="18"/>
        </w:rPr>
        <w:t>“, разработен в обхвата на проект “</w:t>
      </w:r>
      <w:r w:rsidRPr="00471ECE">
        <w:rPr>
          <w:rFonts w:ascii="Verdana" w:eastAsia="Times New Roman" w:hAnsi="Verdana"/>
          <w:i/>
          <w:sz w:val="18"/>
          <w:szCs w:val="18"/>
        </w:rPr>
        <w:t>Картиране и определяне на природозащитното състояние на природни м</w:t>
      </w:r>
      <w:r>
        <w:rPr>
          <w:rFonts w:ascii="Verdana" w:eastAsia="Times New Roman" w:hAnsi="Verdana"/>
          <w:i/>
          <w:sz w:val="18"/>
          <w:szCs w:val="18"/>
        </w:rPr>
        <w:t>естообитания и видове – фаза I,</w:t>
      </w:r>
      <w:r w:rsidRPr="00471ECE">
        <w:rPr>
          <w:rFonts w:ascii="Verdana" w:eastAsia="Times New Roman" w:hAnsi="Verdana"/>
          <w:i/>
          <w:sz w:val="18"/>
          <w:szCs w:val="18"/>
        </w:rPr>
        <w:t xml:space="preserve"> Обособена позиция 5: Картиране и определяне природозащитното състояние на прилепи</w:t>
      </w:r>
      <w:r>
        <w:rPr>
          <w:rFonts w:ascii="Verdana" w:eastAsia="Times New Roman" w:hAnsi="Verdana"/>
          <w:sz w:val="18"/>
          <w:szCs w:val="18"/>
        </w:rPr>
        <w:t>“</w:t>
      </w:r>
      <w:r w:rsidRPr="00A25C10">
        <w:rPr>
          <w:rFonts w:ascii="Verdana" w:eastAsia="Times New Roman" w:hAnsi="Verdana"/>
          <w:sz w:val="18"/>
          <w:szCs w:val="18"/>
        </w:rPr>
        <w:t xml:space="preserve">, източник: </w:t>
      </w:r>
      <w:hyperlink r:id="rId7" w:history="1">
        <w:r w:rsidRPr="00541D91">
          <w:rPr>
            <w:rStyle w:val="Hyperlink"/>
            <w:rFonts w:ascii="Verdana" w:eastAsia="Times New Roman" w:hAnsi="Verdana"/>
            <w:sz w:val="18"/>
            <w:szCs w:val="18"/>
          </w:rPr>
          <w:t>http://natura2000.moew.government.bg/Home/Natura2000ProtectedSites</w:t>
        </w:r>
      </w:hyperlink>
      <w:r w:rsidRPr="00A25C10">
        <w:rPr>
          <w:rFonts w:ascii="Verdana" w:eastAsia="Times New Roman" w:hAnsi="Verdana"/>
          <w:sz w:val="18"/>
          <w:szCs w:val="18"/>
        </w:rPr>
        <w:t xml:space="preserve"> </w:t>
      </w:r>
      <w:r>
        <w:rPr>
          <w:rFonts w:ascii="Verdana" w:eastAsia="Times New Roman" w:hAnsi="Verdana"/>
          <w:sz w:val="18"/>
          <w:szCs w:val="18"/>
        </w:rPr>
        <w:t>.</w:t>
      </w:r>
    </w:p>
  </w:footnote>
  <w:footnote w:id="20">
    <w:p w14:paraId="5E98E0EE" w14:textId="77777777" w:rsidR="00CC56D1" w:rsidRPr="00533D12" w:rsidRDefault="00CC56D1" w:rsidP="00BE5A3F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t xml:space="preserve"> </w:t>
      </w:r>
      <w:r w:rsidRPr="009B553E">
        <w:rPr>
          <w:b/>
          <w:lang w:val="bg-BG"/>
        </w:rPr>
        <w:t xml:space="preserve">ВАЖНО! </w:t>
      </w:r>
      <w:r w:rsidRPr="009B553E">
        <w:rPr>
          <w:rFonts w:ascii="Verdana" w:eastAsia="Times New Roman" w:hAnsi="Verdana"/>
          <w:b/>
          <w:lang w:val="bg-BG"/>
        </w:rPr>
        <w:t>Образователните и информационни дейности не са допустими, съгласно обхвата на мярка 109 от НПРД. Тези дейности, могат да бъдат изпълнявани от кандидатите в рамките на разходите за публичност по проектите, в случай на достатъчен бюджет.</w:t>
      </w:r>
    </w:p>
  </w:footnote>
  <w:footnote w:id="21">
    <w:p w14:paraId="2156AAAF" w14:textId="77777777" w:rsidR="00CC56D1" w:rsidRPr="00537609" w:rsidRDefault="00CC56D1" w:rsidP="00064046">
      <w:pPr>
        <w:pStyle w:val="FootnoteText"/>
        <w:spacing w:after="120"/>
        <w:jc w:val="both"/>
        <w:rPr>
          <w:lang w:val="bg-BG"/>
        </w:rPr>
      </w:pPr>
      <w:r>
        <w:rPr>
          <w:rStyle w:val="FootnoteReference"/>
        </w:rPr>
        <w:footnoteRef/>
      </w:r>
      <w:r>
        <w:t xml:space="preserve"> </w:t>
      </w:r>
      <w:r w:rsidRPr="00537609">
        <w:rPr>
          <w:rFonts w:ascii="Verdana" w:eastAsia="Times New Roman" w:hAnsi="Verdana" w:cstheme="minorHAnsi"/>
          <w:sz w:val="18"/>
          <w:szCs w:val="18"/>
          <w:lang w:val="bg-BG"/>
        </w:rPr>
        <w:t>Данните са извадка от доклад</w:t>
      </w:r>
      <w:r w:rsidRPr="00537609">
        <w:rPr>
          <w:rFonts w:ascii="Verdana" w:eastAsia="Times New Roman" w:hAnsi="Verdana" w:cstheme="minorHAnsi"/>
          <w:i/>
          <w:sz w:val="18"/>
          <w:szCs w:val="18"/>
          <w:lang w:val="bg-BG"/>
        </w:rPr>
        <w:t xml:space="preserve"> „Общ доклад за целеви вид </w:t>
      </w:r>
      <w:r w:rsidRPr="00537609">
        <w:rPr>
          <w:rFonts w:ascii="Verdana" w:eastAsia="Times New Roman" w:hAnsi="Verdana"/>
          <w:i/>
          <w:sz w:val="18"/>
          <w:szCs w:val="18"/>
        </w:rPr>
        <w:t xml:space="preserve">1324 </w:t>
      </w:r>
      <w:r w:rsidRPr="00537609">
        <w:rPr>
          <w:rFonts w:ascii="Verdana" w:eastAsia="Times New Roman" w:hAnsi="Verdana"/>
          <w:i/>
          <w:sz w:val="18"/>
          <w:szCs w:val="18"/>
          <w:lang w:val="en-US"/>
        </w:rPr>
        <w:t>Myotis myotis (</w:t>
      </w:r>
      <w:r w:rsidRPr="00537609">
        <w:rPr>
          <w:rFonts w:ascii="Verdana" w:eastAsia="Times New Roman" w:hAnsi="Verdana"/>
          <w:i/>
          <w:sz w:val="18"/>
          <w:szCs w:val="18"/>
        </w:rPr>
        <w:t>Голям нощник</w:t>
      </w:r>
      <w:r w:rsidRPr="00537609">
        <w:rPr>
          <w:rFonts w:ascii="Verdana" w:eastAsia="Times New Roman" w:hAnsi="Verdana"/>
          <w:i/>
          <w:sz w:val="18"/>
          <w:szCs w:val="18"/>
          <w:lang w:val="en-US"/>
        </w:rPr>
        <w:t>)</w:t>
      </w:r>
      <w:r w:rsidRPr="00537609">
        <w:rPr>
          <w:rFonts w:ascii="Verdana" w:eastAsia="Times New Roman" w:hAnsi="Verdana"/>
          <w:sz w:val="18"/>
          <w:szCs w:val="18"/>
          <w:lang w:val="en-US"/>
        </w:rPr>
        <w:t>”</w:t>
      </w:r>
      <w:r w:rsidRPr="00537609">
        <w:rPr>
          <w:rFonts w:ascii="Verdana" w:eastAsia="Times New Roman" w:hAnsi="Verdana" w:cstheme="minorHAnsi"/>
          <w:sz w:val="18"/>
          <w:szCs w:val="18"/>
          <w:lang w:val="bg-BG"/>
        </w:rPr>
        <w:t xml:space="preserve"> разработен по Проект </w:t>
      </w:r>
      <w:r w:rsidRPr="00537609">
        <w:rPr>
          <w:rFonts w:ascii="Verdana" w:eastAsia="Times New Roman" w:hAnsi="Verdana" w:cstheme="minorHAnsi"/>
          <w:i/>
          <w:sz w:val="18"/>
          <w:szCs w:val="18"/>
          <w:lang w:val="bg-BG"/>
        </w:rPr>
        <w:t>„</w:t>
      </w:r>
      <w:r w:rsidRPr="00537609">
        <w:rPr>
          <w:rFonts w:ascii="Verdana" w:eastAsia="Times New Roman" w:hAnsi="Verdana"/>
          <w:i/>
          <w:sz w:val="18"/>
          <w:szCs w:val="18"/>
          <w:lang w:val="bg-BG"/>
        </w:rPr>
        <w:t>Картиране и определяне на природозащитното състояние на природни местообитания и видове – фаза I</w:t>
      </w:r>
      <w:r w:rsidRPr="00537609">
        <w:rPr>
          <w:rFonts w:ascii="Verdana" w:eastAsia="Times New Roman" w:hAnsi="Verdana" w:cstheme="minorHAnsi"/>
          <w:i/>
          <w:sz w:val="18"/>
          <w:szCs w:val="18"/>
          <w:lang w:val="bg-BG"/>
        </w:rPr>
        <w:t>, Обособена позиция 5: Картиране и определяне природозащитното състояние на прилепи</w:t>
      </w:r>
      <w:r w:rsidRPr="00537609">
        <w:rPr>
          <w:rFonts w:ascii="Verdana" w:eastAsia="Times New Roman" w:hAnsi="Verdana" w:cstheme="minorHAnsi"/>
          <w:sz w:val="18"/>
          <w:szCs w:val="18"/>
          <w:lang w:val="bg-BG"/>
        </w:rPr>
        <w:t>“</w:t>
      </w:r>
    </w:p>
  </w:footnote>
  <w:footnote w:id="22">
    <w:p w14:paraId="7BC09B0B" w14:textId="77777777" w:rsidR="00CC56D1" w:rsidRPr="00C80A09" w:rsidRDefault="00CC56D1" w:rsidP="00064046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t xml:space="preserve"> </w:t>
      </w:r>
      <w:r w:rsidRPr="00C80A09">
        <w:rPr>
          <w:rFonts w:ascii="Verdana" w:hAnsi="Verdana"/>
          <w:sz w:val="18"/>
          <w:szCs w:val="18"/>
          <w:lang w:val="bg-BG"/>
        </w:rPr>
        <w:t>Индикативната карта е генерирана въз основа на информация за разпространението на вида предоставена от МОСВ.</w:t>
      </w:r>
    </w:p>
  </w:footnote>
  <w:footnote w:id="23">
    <w:p w14:paraId="4EF9326B" w14:textId="17F47334" w:rsidR="00CC56D1" w:rsidRPr="00A25C10" w:rsidRDefault="00CC56D1" w:rsidP="004276EB">
      <w:pPr>
        <w:rPr>
          <w:rFonts w:ascii="Verdana" w:eastAsia="Times New Roman" w:hAnsi="Verdana" w:cs="Calibri"/>
          <w:b/>
          <w:color w:val="000000"/>
          <w:sz w:val="18"/>
          <w:szCs w:val="18"/>
        </w:rPr>
      </w:pPr>
      <w:r w:rsidRPr="00A25C10">
        <w:rPr>
          <w:rStyle w:val="FootnoteReference"/>
        </w:rPr>
        <w:footnoteRef/>
      </w:r>
      <w:r w:rsidRPr="00A25C10">
        <w:t xml:space="preserve"> </w:t>
      </w:r>
      <w:r w:rsidRPr="004276EB">
        <w:rPr>
          <w:rFonts w:ascii="Verdana" w:hAnsi="Verdana"/>
          <w:sz w:val="18"/>
          <w:szCs w:val="18"/>
        </w:rPr>
        <w:t>Доклад</w:t>
      </w:r>
      <w:r>
        <w:t xml:space="preserve"> „</w:t>
      </w:r>
      <w:r w:rsidRPr="004276EB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4276EB">
        <w:rPr>
          <w:rFonts w:ascii="Verdana" w:eastAsia="Times New Roman" w:hAnsi="Verdana"/>
          <w:i/>
          <w:sz w:val="18"/>
          <w:szCs w:val="18"/>
        </w:rPr>
        <w:t>оценка на ПС на целеви вид на целеви вид 1324 Myotis myotis (Голям нощник) ЗЗ BG0000247 Никополско плато</w:t>
      </w:r>
      <w:r>
        <w:rPr>
          <w:rFonts w:ascii="Verdana" w:eastAsia="Times New Roman" w:hAnsi="Verdana"/>
          <w:sz w:val="18"/>
          <w:szCs w:val="18"/>
        </w:rPr>
        <w:t>“</w:t>
      </w:r>
      <w:r w:rsidRPr="00B27CB0">
        <w:rPr>
          <w:rFonts w:ascii="Verdana" w:eastAsia="Times New Roman" w:hAnsi="Verdana"/>
          <w:sz w:val="18"/>
          <w:szCs w:val="18"/>
        </w:rPr>
        <w:t>, разработен в обхвата на проект “</w:t>
      </w:r>
      <w:r w:rsidRPr="004276EB">
        <w:rPr>
          <w:rFonts w:ascii="Verdana" w:eastAsia="Times New Roman" w:hAnsi="Verdana"/>
          <w:i/>
          <w:sz w:val="18"/>
          <w:szCs w:val="18"/>
        </w:rPr>
        <w:t>Картиране и определяне на природозащитното състояние на природни местообитания и видове – фаза I, Обособена позиция 5: Картиране и определяне природозащитното състояние на прилепи</w:t>
      </w:r>
      <w:r>
        <w:rPr>
          <w:rFonts w:ascii="Verdana" w:eastAsia="Times New Roman" w:hAnsi="Verdana"/>
          <w:sz w:val="18"/>
          <w:szCs w:val="18"/>
        </w:rPr>
        <w:t>“</w:t>
      </w:r>
      <w:r w:rsidRPr="00A25C10">
        <w:rPr>
          <w:rFonts w:ascii="Verdana" w:eastAsia="Times New Roman" w:hAnsi="Verdana"/>
          <w:sz w:val="18"/>
          <w:szCs w:val="18"/>
        </w:rPr>
        <w:t xml:space="preserve">, източник: </w:t>
      </w:r>
      <w:hyperlink r:id="rId8" w:history="1">
        <w:r w:rsidRPr="00541D91">
          <w:rPr>
            <w:rStyle w:val="Hyperlink"/>
            <w:rFonts w:ascii="Verdana" w:eastAsia="Times New Roman" w:hAnsi="Verdana"/>
            <w:sz w:val="18"/>
            <w:szCs w:val="18"/>
          </w:rPr>
          <w:t>http://natura2000.moew.government.bg/Home/Natura2000ProtectedSites</w:t>
        </w:r>
      </w:hyperlink>
      <w:r>
        <w:rPr>
          <w:rFonts w:ascii="Verdana" w:eastAsia="Times New Roman" w:hAnsi="Verdana"/>
          <w:sz w:val="18"/>
          <w:szCs w:val="18"/>
        </w:rPr>
        <w:t>.</w:t>
      </w:r>
    </w:p>
  </w:footnote>
  <w:footnote w:id="24">
    <w:p w14:paraId="753F3D9D" w14:textId="77777777" w:rsidR="00CC56D1" w:rsidRPr="00533D12" w:rsidRDefault="00CC56D1" w:rsidP="00A7762C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t xml:space="preserve"> </w:t>
      </w:r>
      <w:r w:rsidRPr="009B553E">
        <w:rPr>
          <w:b/>
          <w:lang w:val="bg-BG"/>
        </w:rPr>
        <w:t xml:space="preserve">ВАЖНО! </w:t>
      </w:r>
      <w:r w:rsidRPr="009B553E">
        <w:rPr>
          <w:rFonts w:ascii="Verdana" w:eastAsia="Times New Roman" w:hAnsi="Verdana"/>
          <w:b/>
          <w:lang w:val="bg-BG"/>
        </w:rPr>
        <w:t>Образователните и информационни дейности не са допустими, съгласно обхвата на мярка 109 от НПРД. Тези дейности, могат да бъдат изпълнявани от кандидатите в рамките на разходите за публичност по проектите, в случай на достатъчен бюджет.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035635"/>
    <w:multiLevelType w:val="hybridMultilevel"/>
    <w:tmpl w:val="EDE29A2A"/>
    <w:lvl w:ilvl="0" w:tplc="D8665FC2">
      <w:start w:val="4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E32EB0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07E870D0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081E14B1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08887551"/>
    <w:multiLevelType w:val="hybridMultilevel"/>
    <w:tmpl w:val="0D40A458"/>
    <w:lvl w:ilvl="0" w:tplc="B6F2D11E">
      <w:start w:val="8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322B56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0DF1777C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0ED40089"/>
    <w:multiLevelType w:val="hybridMultilevel"/>
    <w:tmpl w:val="06428CBA"/>
    <w:lvl w:ilvl="0" w:tplc="30800E1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1F688F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15412106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 w15:restartNumberingAfterBreak="0">
    <w:nsid w:val="15482A60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18E1364E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19394A05"/>
    <w:multiLevelType w:val="hybridMultilevel"/>
    <w:tmpl w:val="E69EF3E4"/>
    <w:lvl w:ilvl="0" w:tplc="28F0F454">
      <w:numFmt w:val="bullet"/>
      <w:lvlText w:val="-"/>
      <w:lvlJc w:val="left"/>
      <w:pPr>
        <w:ind w:left="720" w:hanging="360"/>
      </w:pPr>
      <w:rPr>
        <w:rFonts w:ascii="Verdana" w:eastAsia="Times New Roman" w:hAnsi="Verdana" w:cstheme="minorBid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A415CE1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4" w15:restartNumberingAfterBreak="0">
    <w:nsid w:val="1D7673B6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5" w15:restartNumberingAfterBreak="0">
    <w:nsid w:val="1EA85D91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6" w15:restartNumberingAfterBreak="0">
    <w:nsid w:val="1F1B7CC8"/>
    <w:multiLevelType w:val="hybridMultilevel"/>
    <w:tmpl w:val="9B2EA944"/>
    <w:lvl w:ilvl="0" w:tplc="28F0F454">
      <w:numFmt w:val="bullet"/>
      <w:lvlText w:val="-"/>
      <w:lvlJc w:val="left"/>
      <w:pPr>
        <w:ind w:left="1004" w:hanging="360"/>
      </w:pPr>
      <w:rPr>
        <w:rFonts w:ascii="Verdana" w:eastAsia="Times New Roman" w:hAnsi="Verdana" w:cstheme="minorBidi" w:hint="default"/>
      </w:rPr>
    </w:lvl>
    <w:lvl w:ilvl="1" w:tplc="0402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217654A7"/>
    <w:multiLevelType w:val="multilevel"/>
    <w:tmpl w:val="64604A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Verdana" w:eastAsia="Arial" w:hAnsi="Verdana" w:cs="Arial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230A7FD2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9" w15:restartNumberingAfterBreak="0">
    <w:nsid w:val="23344314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0" w15:restartNumberingAfterBreak="0">
    <w:nsid w:val="23983449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1" w15:restartNumberingAfterBreak="0">
    <w:nsid w:val="25100B06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2" w15:restartNumberingAfterBreak="0">
    <w:nsid w:val="27A772ED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3" w15:restartNumberingAfterBreak="0">
    <w:nsid w:val="2D7A62DC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4" w15:restartNumberingAfterBreak="0">
    <w:nsid w:val="2DCF2767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5" w15:restartNumberingAfterBreak="0">
    <w:nsid w:val="2E5402B0"/>
    <w:multiLevelType w:val="hybridMultilevel"/>
    <w:tmpl w:val="712632E2"/>
    <w:lvl w:ilvl="0" w:tplc="04020017">
      <w:start w:val="1"/>
      <w:numFmt w:val="lowerLetter"/>
      <w:lvlText w:val="%1)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EF81197"/>
    <w:multiLevelType w:val="multilevel"/>
    <w:tmpl w:val="64604A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Verdana" w:eastAsia="Arial" w:hAnsi="Verdana" w:cs="Arial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7" w15:restartNumberingAfterBreak="0">
    <w:nsid w:val="2F1618D4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8" w15:restartNumberingAfterBreak="0">
    <w:nsid w:val="314B433A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9" w15:restartNumberingAfterBreak="0">
    <w:nsid w:val="31984F47"/>
    <w:multiLevelType w:val="multilevel"/>
    <w:tmpl w:val="479A5328"/>
    <w:lvl w:ilvl="0">
      <w:start w:val="5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30" w15:restartNumberingAfterBreak="0">
    <w:nsid w:val="35163E48"/>
    <w:multiLevelType w:val="multilevel"/>
    <w:tmpl w:val="2974A5C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357B77B0"/>
    <w:multiLevelType w:val="multilevel"/>
    <w:tmpl w:val="BB809F5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32" w15:restartNumberingAfterBreak="0">
    <w:nsid w:val="39802C12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3" w15:restartNumberingAfterBreak="0">
    <w:nsid w:val="3ABF6B4E"/>
    <w:multiLevelType w:val="multilevel"/>
    <w:tmpl w:val="BB809F5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34" w15:restartNumberingAfterBreak="0">
    <w:nsid w:val="3C403022"/>
    <w:multiLevelType w:val="hybridMultilevel"/>
    <w:tmpl w:val="712632E2"/>
    <w:lvl w:ilvl="0" w:tplc="04020017">
      <w:start w:val="1"/>
      <w:numFmt w:val="lowerLetter"/>
      <w:lvlText w:val="%1)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CFD735A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6" w15:restartNumberingAfterBreak="0">
    <w:nsid w:val="3D8B4158"/>
    <w:multiLevelType w:val="hybridMultilevel"/>
    <w:tmpl w:val="4112DDDC"/>
    <w:lvl w:ilvl="0" w:tplc="28F0F454">
      <w:numFmt w:val="bullet"/>
      <w:lvlText w:val="-"/>
      <w:lvlJc w:val="left"/>
      <w:pPr>
        <w:ind w:left="720" w:hanging="360"/>
      </w:pPr>
      <w:rPr>
        <w:rFonts w:ascii="Verdana" w:eastAsia="Times New Roman" w:hAnsi="Verdana" w:cstheme="minorBid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DE255FC"/>
    <w:multiLevelType w:val="multilevel"/>
    <w:tmpl w:val="3D009534"/>
    <w:lvl w:ilvl="0">
      <w:start w:val="7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2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2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04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520"/>
      </w:pPr>
      <w:rPr>
        <w:rFonts w:hint="default"/>
      </w:rPr>
    </w:lvl>
  </w:abstractNum>
  <w:abstractNum w:abstractNumId="38" w15:restartNumberingAfterBreak="0">
    <w:nsid w:val="3E7425CF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9" w15:restartNumberingAfterBreak="0">
    <w:nsid w:val="41797C40"/>
    <w:multiLevelType w:val="multilevel"/>
    <w:tmpl w:val="BB809F5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40" w15:restartNumberingAfterBreak="0">
    <w:nsid w:val="4323629F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1" w15:restartNumberingAfterBreak="0">
    <w:nsid w:val="44261A10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2" w15:restartNumberingAfterBreak="0">
    <w:nsid w:val="4455393C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3" w15:restartNumberingAfterBreak="0">
    <w:nsid w:val="459E14A3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4" w15:restartNumberingAfterBreak="0">
    <w:nsid w:val="47182B30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5" w15:restartNumberingAfterBreak="0">
    <w:nsid w:val="47875824"/>
    <w:multiLevelType w:val="multilevel"/>
    <w:tmpl w:val="64604A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Verdana" w:eastAsia="Arial" w:hAnsi="Verdana" w:cs="Arial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6" w15:restartNumberingAfterBreak="0">
    <w:nsid w:val="47971E35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7" w15:restartNumberingAfterBreak="0">
    <w:nsid w:val="47E55B72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8" w15:restartNumberingAfterBreak="0">
    <w:nsid w:val="47FD6871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9" w15:restartNumberingAfterBreak="0">
    <w:nsid w:val="484C477F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0" w15:restartNumberingAfterBreak="0">
    <w:nsid w:val="49417978"/>
    <w:multiLevelType w:val="multilevel"/>
    <w:tmpl w:val="BB809F5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51" w15:restartNumberingAfterBreak="0">
    <w:nsid w:val="49DE7D76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2" w15:restartNumberingAfterBreak="0">
    <w:nsid w:val="4B971469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3" w15:restartNumberingAfterBreak="0">
    <w:nsid w:val="4BF4269F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4" w15:restartNumberingAfterBreak="0">
    <w:nsid w:val="4F6F2437"/>
    <w:multiLevelType w:val="hybridMultilevel"/>
    <w:tmpl w:val="740EDA86"/>
    <w:lvl w:ilvl="0" w:tplc="D75EADE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FDA1C87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6" w15:restartNumberingAfterBreak="0">
    <w:nsid w:val="4FF2388F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7" w15:restartNumberingAfterBreak="0">
    <w:nsid w:val="540160B7"/>
    <w:multiLevelType w:val="multilevel"/>
    <w:tmpl w:val="3D009534"/>
    <w:lvl w:ilvl="0">
      <w:start w:val="7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2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2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04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520"/>
      </w:pPr>
      <w:rPr>
        <w:rFonts w:hint="default"/>
      </w:rPr>
    </w:lvl>
  </w:abstractNum>
  <w:abstractNum w:abstractNumId="58" w15:restartNumberingAfterBreak="0">
    <w:nsid w:val="54354593"/>
    <w:multiLevelType w:val="multilevel"/>
    <w:tmpl w:val="3D009534"/>
    <w:lvl w:ilvl="0">
      <w:start w:val="7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2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2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04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520"/>
      </w:pPr>
      <w:rPr>
        <w:rFonts w:hint="default"/>
      </w:rPr>
    </w:lvl>
  </w:abstractNum>
  <w:abstractNum w:abstractNumId="59" w15:restartNumberingAfterBreak="0">
    <w:nsid w:val="56473925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0" w15:restartNumberingAfterBreak="0">
    <w:nsid w:val="57BB57B3"/>
    <w:multiLevelType w:val="hybridMultilevel"/>
    <w:tmpl w:val="8D881F32"/>
    <w:lvl w:ilvl="0" w:tplc="0402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1" w15:restartNumberingAfterBreak="0">
    <w:nsid w:val="59FA1DCA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2" w15:restartNumberingAfterBreak="0">
    <w:nsid w:val="5AF71193"/>
    <w:multiLevelType w:val="multilevel"/>
    <w:tmpl w:val="BB809F5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63" w15:restartNumberingAfterBreak="0">
    <w:nsid w:val="5C1721B8"/>
    <w:multiLevelType w:val="multilevel"/>
    <w:tmpl w:val="3D009534"/>
    <w:lvl w:ilvl="0">
      <w:start w:val="7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2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2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04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520"/>
      </w:pPr>
      <w:rPr>
        <w:rFonts w:hint="default"/>
      </w:rPr>
    </w:lvl>
  </w:abstractNum>
  <w:abstractNum w:abstractNumId="64" w15:restartNumberingAfterBreak="0">
    <w:nsid w:val="5C1E3BFC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5" w15:restartNumberingAfterBreak="0">
    <w:nsid w:val="5DBA7D34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6" w15:restartNumberingAfterBreak="0">
    <w:nsid w:val="5EC324D8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7" w15:restartNumberingAfterBreak="0">
    <w:nsid w:val="6081081B"/>
    <w:multiLevelType w:val="multilevel"/>
    <w:tmpl w:val="64604A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Verdana" w:eastAsia="Arial" w:hAnsi="Verdana" w:cs="Arial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8" w15:restartNumberingAfterBreak="0">
    <w:nsid w:val="6125089C"/>
    <w:multiLevelType w:val="multilevel"/>
    <w:tmpl w:val="3D009534"/>
    <w:lvl w:ilvl="0">
      <w:start w:val="7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2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2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04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520"/>
      </w:pPr>
      <w:rPr>
        <w:rFonts w:hint="default"/>
      </w:rPr>
    </w:lvl>
  </w:abstractNum>
  <w:abstractNum w:abstractNumId="69" w15:restartNumberingAfterBreak="0">
    <w:nsid w:val="68606D1F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0" w15:restartNumberingAfterBreak="0">
    <w:nsid w:val="6B764D73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1" w15:restartNumberingAfterBreak="0">
    <w:nsid w:val="6C5963F7"/>
    <w:multiLevelType w:val="multilevel"/>
    <w:tmpl w:val="9EBC2D48"/>
    <w:lvl w:ilvl="0">
      <w:start w:val="1"/>
      <w:numFmt w:val="bullet"/>
      <w:lvlText w:val="★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2" w15:restartNumberingAfterBreak="0">
    <w:nsid w:val="6DA93699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3" w15:restartNumberingAfterBreak="0">
    <w:nsid w:val="6DA93F74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4" w15:restartNumberingAfterBreak="0">
    <w:nsid w:val="71301185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5" w15:restartNumberingAfterBreak="0">
    <w:nsid w:val="722B2ABD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6" w15:restartNumberingAfterBreak="0">
    <w:nsid w:val="73AB368B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7" w15:restartNumberingAfterBreak="0">
    <w:nsid w:val="73C47B87"/>
    <w:multiLevelType w:val="hybridMultilevel"/>
    <w:tmpl w:val="714CE1CA"/>
    <w:lvl w:ilvl="0" w:tplc="28F0F454">
      <w:numFmt w:val="bullet"/>
      <w:lvlText w:val="-"/>
      <w:lvlJc w:val="left"/>
      <w:pPr>
        <w:ind w:left="1080" w:hanging="360"/>
      </w:pPr>
      <w:rPr>
        <w:rFonts w:ascii="Verdana" w:eastAsia="Times New Roman" w:hAnsi="Verdana" w:cstheme="minorBidi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8" w15:restartNumberingAfterBreak="0">
    <w:nsid w:val="743609B0"/>
    <w:multiLevelType w:val="hybridMultilevel"/>
    <w:tmpl w:val="9DC05394"/>
    <w:lvl w:ilvl="0" w:tplc="55C497D2">
      <w:start w:val="5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74D7366F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0" w15:restartNumberingAfterBreak="0">
    <w:nsid w:val="74E70843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1" w15:restartNumberingAfterBreak="0">
    <w:nsid w:val="75591C14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2" w15:restartNumberingAfterBreak="0">
    <w:nsid w:val="755E66D4"/>
    <w:multiLevelType w:val="multilevel"/>
    <w:tmpl w:val="BB809F5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83" w15:restartNumberingAfterBreak="0">
    <w:nsid w:val="791562E9"/>
    <w:multiLevelType w:val="multilevel"/>
    <w:tmpl w:val="BB809F5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84" w15:restartNumberingAfterBreak="0">
    <w:nsid w:val="7CF34646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5" w15:restartNumberingAfterBreak="0">
    <w:nsid w:val="7E1C48BB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6" w15:restartNumberingAfterBreak="0">
    <w:nsid w:val="7E9200C7"/>
    <w:multiLevelType w:val="hybridMultilevel"/>
    <w:tmpl w:val="712632E2"/>
    <w:lvl w:ilvl="0" w:tplc="04020017">
      <w:start w:val="1"/>
      <w:numFmt w:val="lowerLetter"/>
      <w:lvlText w:val="%1)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7EC52B3B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8" w15:restartNumberingAfterBreak="0">
    <w:nsid w:val="7F0368AA"/>
    <w:multiLevelType w:val="multilevel"/>
    <w:tmpl w:val="64604A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Verdana" w:eastAsia="Arial" w:hAnsi="Verdana" w:cs="Arial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9" w15:restartNumberingAfterBreak="0">
    <w:nsid w:val="7FC628FF"/>
    <w:multiLevelType w:val="hybridMultilevel"/>
    <w:tmpl w:val="0A9C86FC"/>
    <w:lvl w:ilvl="0" w:tplc="0A70A6F2">
      <w:numFmt w:val="bullet"/>
      <w:lvlText w:val="-"/>
      <w:lvlJc w:val="left"/>
      <w:pPr>
        <w:ind w:left="1146" w:hanging="360"/>
      </w:pPr>
      <w:rPr>
        <w:rFonts w:ascii="Verdana" w:eastAsia="Times New Roman" w:hAnsi="Verdana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0" w15:restartNumberingAfterBreak="0">
    <w:nsid w:val="7FD71E90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30"/>
  </w:num>
  <w:num w:numId="2">
    <w:abstractNumId w:val="13"/>
  </w:num>
  <w:num w:numId="3">
    <w:abstractNumId w:val="71"/>
  </w:num>
  <w:num w:numId="4">
    <w:abstractNumId w:val="7"/>
  </w:num>
  <w:num w:numId="5">
    <w:abstractNumId w:val="54"/>
  </w:num>
  <w:num w:numId="6">
    <w:abstractNumId w:val="33"/>
  </w:num>
  <w:num w:numId="7">
    <w:abstractNumId w:val="73"/>
  </w:num>
  <w:num w:numId="8">
    <w:abstractNumId w:val="26"/>
  </w:num>
  <w:num w:numId="9">
    <w:abstractNumId w:val="81"/>
  </w:num>
  <w:num w:numId="10">
    <w:abstractNumId w:val="2"/>
  </w:num>
  <w:num w:numId="11">
    <w:abstractNumId w:val="67"/>
  </w:num>
  <w:num w:numId="12">
    <w:abstractNumId w:val="44"/>
  </w:num>
  <w:num w:numId="13">
    <w:abstractNumId w:val="29"/>
  </w:num>
  <w:num w:numId="14">
    <w:abstractNumId w:val="88"/>
  </w:num>
  <w:num w:numId="15">
    <w:abstractNumId w:val="9"/>
  </w:num>
  <w:num w:numId="16">
    <w:abstractNumId w:val="18"/>
  </w:num>
  <w:num w:numId="17">
    <w:abstractNumId w:val="79"/>
  </w:num>
  <w:num w:numId="18">
    <w:abstractNumId w:val="34"/>
  </w:num>
  <w:num w:numId="19">
    <w:abstractNumId w:val="69"/>
  </w:num>
  <w:num w:numId="20">
    <w:abstractNumId w:val="80"/>
  </w:num>
  <w:num w:numId="21">
    <w:abstractNumId w:val="66"/>
  </w:num>
  <w:num w:numId="22">
    <w:abstractNumId w:val="45"/>
  </w:num>
  <w:num w:numId="23">
    <w:abstractNumId w:val="60"/>
  </w:num>
  <w:num w:numId="24">
    <w:abstractNumId w:val="25"/>
  </w:num>
  <w:num w:numId="25">
    <w:abstractNumId w:val="85"/>
  </w:num>
  <w:num w:numId="26">
    <w:abstractNumId w:val="61"/>
  </w:num>
  <w:num w:numId="27">
    <w:abstractNumId w:val="46"/>
  </w:num>
  <w:num w:numId="28">
    <w:abstractNumId w:val="31"/>
  </w:num>
  <w:num w:numId="29">
    <w:abstractNumId w:val="55"/>
  </w:num>
  <w:num w:numId="30">
    <w:abstractNumId w:val="86"/>
  </w:num>
  <w:num w:numId="31">
    <w:abstractNumId w:val="5"/>
  </w:num>
  <w:num w:numId="32">
    <w:abstractNumId w:val="43"/>
  </w:num>
  <w:num w:numId="33">
    <w:abstractNumId w:val="0"/>
  </w:num>
  <w:num w:numId="34">
    <w:abstractNumId w:val="82"/>
  </w:num>
  <w:num w:numId="35">
    <w:abstractNumId w:val="51"/>
  </w:num>
  <w:num w:numId="36">
    <w:abstractNumId w:val="76"/>
  </w:num>
  <w:num w:numId="37">
    <w:abstractNumId w:val="50"/>
  </w:num>
  <w:num w:numId="38">
    <w:abstractNumId w:val="75"/>
  </w:num>
  <w:num w:numId="39">
    <w:abstractNumId w:val="65"/>
  </w:num>
  <w:num w:numId="40">
    <w:abstractNumId w:val="8"/>
  </w:num>
  <w:num w:numId="41">
    <w:abstractNumId w:val="38"/>
  </w:num>
  <w:num w:numId="42">
    <w:abstractNumId w:val="47"/>
  </w:num>
  <w:num w:numId="43">
    <w:abstractNumId w:val="12"/>
  </w:num>
  <w:num w:numId="44">
    <w:abstractNumId w:val="37"/>
  </w:num>
  <w:num w:numId="45">
    <w:abstractNumId w:val="87"/>
  </w:num>
  <w:num w:numId="46">
    <w:abstractNumId w:val="41"/>
  </w:num>
  <w:num w:numId="47">
    <w:abstractNumId w:val="78"/>
  </w:num>
  <w:num w:numId="48">
    <w:abstractNumId w:val="48"/>
  </w:num>
  <w:num w:numId="49">
    <w:abstractNumId w:val="90"/>
  </w:num>
  <w:num w:numId="50">
    <w:abstractNumId w:val="28"/>
  </w:num>
  <w:num w:numId="51">
    <w:abstractNumId w:val="15"/>
  </w:num>
  <w:num w:numId="52">
    <w:abstractNumId w:val="58"/>
  </w:num>
  <w:num w:numId="53">
    <w:abstractNumId w:val="1"/>
  </w:num>
  <w:num w:numId="54">
    <w:abstractNumId w:val="59"/>
  </w:num>
  <w:num w:numId="55">
    <w:abstractNumId w:val="49"/>
  </w:num>
  <w:num w:numId="56">
    <w:abstractNumId w:val="89"/>
  </w:num>
  <w:num w:numId="57">
    <w:abstractNumId w:val="32"/>
  </w:num>
  <w:num w:numId="58">
    <w:abstractNumId w:val="64"/>
  </w:num>
  <w:num w:numId="59">
    <w:abstractNumId w:val="83"/>
  </w:num>
  <w:num w:numId="60">
    <w:abstractNumId w:val="3"/>
  </w:num>
  <w:num w:numId="61">
    <w:abstractNumId w:val="56"/>
  </w:num>
  <w:num w:numId="62">
    <w:abstractNumId w:val="14"/>
  </w:num>
  <w:num w:numId="63">
    <w:abstractNumId w:val="68"/>
  </w:num>
  <w:num w:numId="64">
    <w:abstractNumId w:val="70"/>
  </w:num>
  <w:num w:numId="65">
    <w:abstractNumId w:val="74"/>
  </w:num>
  <w:num w:numId="66">
    <w:abstractNumId w:val="77"/>
  </w:num>
  <w:num w:numId="67">
    <w:abstractNumId w:val="36"/>
  </w:num>
  <w:num w:numId="68">
    <w:abstractNumId w:val="40"/>
  </w:num>
  <w:num w:numId="69">
    <w:abstractNumId w:val="72"/>
  </w:num>
  <w:num w:numId="70">
    <w:abstractNumId w:val="16"/>
  </w:num>
  <w:num w:numId="71">
    <w:abstractNumId w:val="39"/>
  </w:num>
  <w:num w:numId="72">
    <w:abstractNumId w:val="24"/>
  </w:num>
  <w:num w:numId="73">
    <w:abstractNumId w:val="53"/>
  </w:num>
  <w:num w:numId="74">
    <w:abstractNumId w:val="84"/>
  </w:num>
  <w:num w:numId="75">
    <w:abstractNumId w:val="22"/>
  </w:num>
  <w:num w:numId="76">
    <w:abstractNumId w:val="11"/>
  </w:num>
  <w:num w:numId="77">
    <w:abstractNumId w:val="57"/>
  </w:num>
  <w:num w:numId="78">
    <w:abstractNumId w:val="6"/>
  </w:num>
  <w:num w:numId="79">
    <w:abstractNumId w:val="21"/>
  </w:num>
  <w:num w:numId="80">
    <w:abstractNumId w:val="17"/>
  </w:num>
  <w:num w:numId="81">
    <w:abstractNumId w:val="4"/>
  </w:num>
  <w:num w:numId="82">
    <w:abstractNumId w:val="62"/>
  </w:num>
  <w:num w:numId="83">
    <w:abstractNumId w:val="20"/>
  </w:num>
  <w:num w:numId="84">
    <w:abstractNumId w:val="23"/>
  </w:num>
  <w:num w:numId="85">
    <w:abstractNumId w:val="19"/>
  </w:num>
  <w:num w:numId="86">
    <w:abstractNumId w:val="52"/>
  </w:num>
  <w:num w:numId="87">
    <w:abstractNumId w:val="35"/>
  </w:num>
  <w:num w:numId="88">
    <w:abstractNumId w:val="63"/>
  </w:num>
  <w:num w:numId="89">
    <w:abstractNumId w:val="42"/>
  </w:num>
  <w:num w:numId="90">
    <w:abstractNumId w:val="10"/>
  </w:num>
  <w:num w:numId="91">
    <w:abstractNumId w:val="27"/>
  </w:num>
  <w:numIdMacAtCleanup w:val="9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7E28"/>
    <w:rsid w:val="000060CB"/>
    <w:rsid w:val="000112B2"/>
    <w:rsid w:val="00012CAB"/>
    <w:rsid w:val="00013F1D"/>
    <w:rsid w:val="00034F09"/>
    <w:rsid w:val="00036266"/>
    <w:rsid w:val="000471C3"/>
    <w:rsid w:val="000476E7"/>
    <w:rsid w:val="0004799B"/>
    <w:rsid w:val="00052BC9"/>
    <w:rsid w:val="00064046"/>
    <w:rsid w:val="00076120"/>
    <w:rsid w:val="00076270"/>
    <w:rsid w:val="000A1B75"/>
    <w:rsid w:val="000A67FB"/>
    <w:rsid w:val="000B2214"/>
    <w:rsid w:val="000B5669"/>
    <w:rsid w:val="000C09D2"/>
    <w:rsid w:val="000C51CD"/>
    <w:rsid w:val="000E068C"/>
    <w:rsid w:val="000E0E62"/>
    <w:rsid w:val="000E73FE"/>
    <w:rsid w:val="000F0056"/>
    <w:rsid w:val="00126F34"/>
    <w:rsid w:val="0013269A"/>
    <w:rsid w:val="00150C82"/>
    <w:rsid w:val="00163F0E"/>
    <w:rsid w:val="00173078"/>
    <w:rsid w:val="0017587B"/>
    <w:rsid w:val="001870A0"/>
    <w:rsid w:val="00191E69"/>
    <w:rsid w:val="00195E65"/>
    <w:rsid w:val="001966F0"/>
    <w:rsid w:val="001C6C81"/>
    <w:rsid w:val="001D08EF"/>
    <w:rsid w:val="001E0669"/>
    <w:rsid w:val="001E400B"/>
    <w:rsid w:val="001E6C51"/>
    <w:rsid w:val="001F0BC2"/>
    <w:rsid w:val="001F3D06"/>
    <w:rsid w:val="001F7DA9"/>
    <w:rsid w:val="00205659"/>
    <w:rsid w:val="00206308"/>
    <w:rsid w:val="002066B7"/>
    <w:rsid w:val="00232FC6"/>
    <w:rsid w:val="00244DCD"/>
    <w:rsid w:val="00264CE2"/>
    <w:rsid w:val="00271983"/>
    <w:rsid w:val="00295294"/>
    <w:rsid w:val="002A2E8B"/>
    <w:rsid w:val="002A6783"/>
    <w:rsid w:val="002E150C"/>
    <w:rsid w:val="002F31D2"/>
    <w:rsid w:val="002F6907"/>
    <w:rsid w:val="00305D8A"/>
    <w:rsid w:val="00306C4C"/>
    <w:rsid w:val="0031466C"/>
    <w:rsid w:val="00320292"/>
    <w:rsid w:val="0034169E"/>
    <w:rsid w:val="003714DC"/>
    <w:rsid w:val="00376E8E"/>
    <w:rsid w:val="0039317B"/>
    <w:rsid w:val="0039318D"/>
    <w:rsid w:val="003A1701"/>
    <w:rsid w:val="003A249B"/>
    <w:rsid w:val="00401D53"/>
    <w:rsid w:val="0040724B"/>
    <w:rsid w:val="00411D53"/>
    <w:rsid w:val="00417CA5"/>
    <w:rsid w:val="00422300"/>
    <w:rsid w:val="004276EB"/>
    <w:rsid w:val="00456620"/>
    <w:rsid w:val="00457E28"/>
    <w:rsid w:val="00461142"/>
    <w:rsid w:val="00471ECE"/>
    <w:rsid w:val="004941B3"/>
    <w:rsid w:val="004B50EB"/>
    <w:rsid w:val="004B6C34"/>
    <w:rsid w:val="004B7804"/>
    <w:rsid w:val="004F252A"/>
    <w:rsid w:val="00503A69"/>
    <w:rsid w:val="00523EBA"/>
    <w:rsid w:val="005305B1"/>
    <w:rsid w:val="00533B79"/>
    <w:rsid w:val="00534002"/>
    <w:rsid w:val="005429C5"/>
    <w:rsid w:val="005442B0"/>
    <w:rsid w:val="00554771"/>
    <w:rsid w:val="00555585"/>
    <w:rsid w:val="0056103F"/>
    <w:rsid w:val="0056195D"/>
    <w:rsid w:val="00581AC4"/>
    <w:rsid w:val="005C0D0F"/>
    <w:rsid w:val="00626A04"/>
    <w:rsid w:val="00630247"/>
    <w:rsid w:val="006338CC"/>
    <w:rsid w:val="00635B71"/>
    <w:rsid w:val="00636AD0"/>
    <w:rsid w:val="0064095B"/>
    <w:rsid w:val="00653AEB"/>
    <w:rsid w:val="006558BF"/>
    <w:rsid w:val="00657709"/>
    <w:rsid w:val="00694CDE"/>
    <w:rsid w:val="006A2A5E"/>
    <w:rsid w:val="006A45C1"/>
    <w:rsid w:val="006B4CD0"/>
    <w:rsid w:val="006B758D"/>
    <w:rsid w:val="006C1349"/>
    <w:rsid w:val="006D72A7"/>
    <w:rsid w:val="006E1FCC"/>
    <w:rsid w:val="006E20CF"/>
    <w:rsid w:val="006E4A00"/>
    <w:rsid w:val="006E4ED4"/>
    <w:rsid w:val="00710FE8"/>
    <w:rsid w:val="00713849"/>
    <w:rsid w:val="007256FB"/>
    <w:rsid w:val="0073000A"/>
    <w:rsid w:val="007358C9"/>
    <w:rsid w:val="0073685E"/>
    <w:rsid w:val="00743E1A"/>
    <w:rsid w:val="007516EE"/>
    <w:rsid w:val="00753372"/>
    <w:rsid w:val="00754EB6"/>
    <w:rsid w:val="00757BAA"/>
    <w:rsid w:val="0076296C"/>
    <w:rsid w:val="0076372D"/>
    <w:rsid w:val="007674CF"/>
    <w:rsid w:val="007703B8"/>
    <w:rsid w:val="0077187E"/>
    <w:rsid w:val="00787253"/>
    <w:rsid w:val="007B0005"/>
    <w:rsid w:val="007B6FA3"/>
    <w:rsid w:val="007C03C5"/>
    <w:rsid w:val="007C707B"/>
    <w:rsid w:val="007C7C4C"/>
    <w:rsid w:val="007D1945"/>
    <w:rsid w:val="007D2EBF"/>
    <w:rsid w:val="007D63D7"/>
    <w:rsid w:val="007E3AE6"/>
    <w:rsid w:val="007F4269"/>
    <w:rsid w:val="00815D01"/>
    <w:rsid w:val="0082470D"/>
    <w:rsid w:val="008317F9"/>
    <w:rsid w:val="00842972"/>
    <w:rsid w:val="00843A3A"/>
    <w:rsid w:val="008470AB"/>
    <w:rsid w:val="008567D3"/>
    <w:rsid w:val="0086079E"/>
    <w:rsid w:val="008906E5"/>
    <w:rsid w:val="00890BE9"/>
    <w:rsid w:val="00891AE5"/>
    <w:rsid w:val="008E2B00"/>
    <w:rsid w:val="008E7E52"/>
    <w:rsid w:val="009053A0"/>
    <w:rsid w:val="00923EC7"/>
    <w:rsid w:val="00933E84"/>
    <w:rsid w:val="009469C8"/>
    <w:rsid w:val="00967DE8"/>
    <w:rsid w:val="009753B1"/>
    <w:rsid w:val="0097574C"/>
    <w:rsid w:val="00985D43"/>
    <w:rsid w:val="00990F99"/>
    <w:rsid w:val="009B1AA2"/>
    <w:rsid w:val="009C048F"/>
    <w:rsid w:val="009C413A"/>
    <w:rsid w:val="009D0BF5"/>
    <w:rsid w:val="009D7076"/>
    <w:rsid w:val="00A1578B"/>
    <w:rsid w:val="00A176DE"/>
    <w:rsid w:val="00A321E2"/>
    <w:rsid w:val="00A46C19"/>
    <w:rsid w:val="00A47DD2"/>
    <w:rsid w:val="00A51B98"/>
    <w:rsid w:val="00A64E47"/>
    <w:rsid w:val="00A73E9E"/>
    <w:rsid w:val="00A765CD"/>
    <w:rsid w:val="00A7757D"/>
    <w:rsid w:val="00A7762C"/>
    <w:rsid w:val="00A92956"/>
    <w:rsid w:val="00AA0CB8"/>
    <w:rsid w:val="00AA5300"/>
    <w:rsid w:val="00AA65CB"/>
    <w:rsid w:val="00AA7E8C"/>
    <w:rsid w:val="00AB6697"/>
    <w:rsid w:val="00AD4C1B"/>
    <w:rsid w:val="00AD5B2A"/>
    <w:rsid w:val="00AE04C4"/>
    <w:rsid w:val="00AE4451"/>
    <w:rsid w:val="00B00810"/>
    <w:rsid w:val="00B27FDD"/>
    <w:rsid w:val="00B31C66"/>
    <w:rsid w:val="00B40029"/>
    <w:rsid w:val="00B5128B"/>
    <w:rsid w:val="00B53B6C"/>
    <w:rsid w:val="00B64909"/>
    <w:rsid w:val="00B6775D"/>
    <w:rsid w:val="00B945EC"/>
    <w:rsid w:val="00BD070A"/>
    <w:rsid w:val="00BD313B"/>
    <w:rsid w:val="00BE236A"/>
    <w:rsid w:val="00BE5A3F"/>
    <w:rsid w:val="00BE5A8A"/>
    <w:rsid w:val="00BF1359"/>
    <w:rsid w:val="00C60E9B"/>
    <w:rsid w:val="00C6197F"/>
    <w:rsid w:val="00C73C72"/>
    <w:rsid w:val="00C80263"/>
    <w:rsid w:val="00C83BF4"/>
    <w:rsid w:val="00C84F76"/>
    <w:rsid w:val="00C92534"/>
    <w:rsid w:val="00CA2D7D"/>
    <w:rsid w:val="00CB0477"/>
    <w:rsid w:val="00CB61A2"/>
    <w:rsid w:val="00CC56D1"/>
    <w:rsid w:val="00CD0C4A"/>
    <w:rsid w:val="00CE5780"/>
    <w:rsid w:val="00CF2749"/>
    <w:rsid w:val="00CF4D17"/>
    <w:rsid w:val="00CF4D3B"/>
    <w:rsid w:val="00D1643F"/>
    <w:rsid w:val="00D17E12"/>
    <w:rsid w:val="00D4281B"/>
    <w:rsid w:val="00D4284B"/>
    <w:rsid w:val="00D509C7"/>
    <w:rsid w:val="00D52852"/>
    <w:rsid w:val="00D661E4"/>
    <w:rsid w:val="00D96442"/>
    <w:rsid w:val="00DB3BF8"/>
    <w:rsid w:val="00DD2DD7"/>
    <w:rsid w:val="00DE50E4"/>
    <w:rsid w:val="00DE70BA"/>
    <w:rsid w:val="00DF2A02"/>
    <w:rsid w:val="00E05108"/>
    <w:rsid w:val="00E210D8"/>
    <w:rsid w:val="00E26122"/>
    <w:rsid w:val="00E3410B"/>
    <w:rsid w:val="00E531CE"/>
    <w:rsid w:val="00E6452D"/>
    <w:rsid w:val="00E77FA2"/>
    <w:rsid w:val="00E90B19"/>
    <w:rsid w:val="00EA0DB2"/>
    <w:rsid w:val="00EA1E81"/>
    <w:rsid w:val="00ED3E38"/>
    <w:rsid w:val="00ED6C46"/>
    <w:rsid w:val="00ED72BD"/>
    <w:rsid w:val="00EF4933"/>
    <w:rsid w:val="00EF5571"/>
    <w:rsid w:val="00F279D8"/>
    <w:rsid w:val="00F32490"/>
    <w:rsid w:val="00F34E44"/>
    <w:rsid w:val="00F426E0"/>
    <w:rsid w:val="00F43C8C"/>
    <w:rsid w:val="00F55975"/>
    <w:rsid w:val="00F70E33"/>
    <w:rsid w:val="00F91864"/>
    <w:rsid w:val="00FB53ED"/>
    <w:rsid w:val="00FC61E0"/>
    <w:rsid w:val="00FD064B"/>
    <w:rsid w:val="00FE60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941E98"/>
  <w15:chartTrackingRefBased/>
  <w15:docId w15:val="{243E3600-1D08-48CE-9B9B-B8772ED83F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E70B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E70B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A321E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321E2"/>
    <w:rPr>
      <w:color w:val="0563C1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6195D"/>
    <w:pPr>
      <w:spacing w:after="0" w:line="240" w:lineRule="auto"/>
    </w:pPr>
    <w:rPr>
      <w:rFonts w:ascii="Arial" w:eastAsia="Arial" w:hAnsi="Arial" w:cs="Arial"/>
      <w:sz w:val="20"/>
      <w:szCs w:val="20"/>
      <w:lang w:val="en" w:eastAsia="bg-BG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6195D"/>
    <w:rPr>
      <w:rFonts w:ascii="Arial" w:eastAsia="Arial" w:hAnsi="Arial" w:cs="Arial"/>
      <w:sz w:val="20"/>
      <w:szCs w:val="20"/>
      <w:lang w:val="en" w:eastAsia="bg-BG"/>
    </w:rPr>
  </w:style>
  <w:style w:type="character" w:styleId="FootnoteReference">
    <w:name w:val="footnote reference"/>
    <w:basedOn w:val="DefaultParagraphFont"/>
    <w:uiPriority w:val="99"/>
    <w:semiHidden/>
    <w:unhideWhenUsed/>
    <w:rsid w:val="0056195D"/>
    <w:rPr>
      <w:vertAlign w:val="superscript"/>
    </w:rPr>
  </w:style>
  <w:style w:type="character" w:styleId="FollowedHyperlink">
    <w:name w:val="FollowedHyperlink"/>
    <w:basedOn w:val="DefaultParagraphFont"/>
    <w:uiPriority w:val="99"/>
    <w:semiHidden/>
    <w:unhideWhenUsed/>
    <w:rsid w:val="00D509C7"/>
    <w:rPr>
      <w:color w:val="954F72" w:themeColor="followedHyperlink"/>
      <w:u w:val="single"/>
    </w:rPr>
  </w:style>
  <w:style w:type="paragraph" w:styleId="TOCHeading">
    <w:name w:val="TOC Heading"/>
    <w:basedOn w:val="Heading1"/>
    <w:next w:val="Normal"/>
    <w:uiPriority w:val="39"/>
    <w:unhideWhenUsed/>
    <w:qFormat/>
    <w:rsid w:val="00DE70BA"/>
    <w:pPr>
      <w:outlineLvl w:val="9"/>
    </w:pPr>
    <w:rPr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DE70BA"/>
    <w:pPr>
      <w:spacing w:after="100"/>
      <w:ind w:left="220"/>
    </w:pPr>
    <w:rPr>
      <w:rFonts w:eastAsiaTheme="minorEastAsia" w:cs="Times New Roman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DE70BA"/>
    <w:pPr>
      <w:spacing w:after="100"/>
    </w:pPr>
    <w:rPr>
      <w:rFonts w:eastAsiaTheme="minorEastAsia" w:cs="Times New Roman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DE70BA"/>
    <w:pPr>
      <w:spacing w:after="100"/>
      <w:ind w:left="440"/>
    </w:pPr>
    <w:rPr>
      <w:rFonts w:eastAsiaTheme="minorEastAsia" w:cs="Times New Roman"/>
      <w:lang w:val="en-US"/>
    </w:rPr>
  </w:style>
  <w:style w:type="table" w:styleId="TableGrid">
    <w:name w:val="Table Grid"/>
    <w:basedOn w:val="TableNormal"/>
    <w:uiPriority w:val="39"/>
    <w:rsid w:val="00757B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F9186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9186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9186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9186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9186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918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91864"/>
    <w:rPr>
      <w:rFonts w:ascii="Segoe UI" w:hAnsi="Segoe UI" w:cs="Segoe UI"/>
      <w:sz w:val="18"/>
      <w:szCs w:val="18"/>
    </w:rPr>
  </w:style>
  <w:style w:type="paragraph" w:styleId="TOC4">
    <w:name w:val="toc 4"/>
    <w:basedOn w:val="Normal"/>
    <w:next w:val="Normal"/>
    <w:autoRedefine/>
    <w:uiPriority w:val="39"/>
    <w:unhideWhenUsed/>
    <w:rsid w:val="00EA1E81"/>
    <w:pPr>
      <w:spacing w:after="100"/>
      <w:ind w:left="660"/>
    </w:pPr>
    <w:rPr>
      <w:rFonts w:eastAsiaTheme="minorEastAsia"/>
      <w:lang w:eastAsia="bg-BG"/>
    </w:rPr>
  </w:style>
  <w:style w:type="paragraph" w:styleId="TOC5">
    <w:name w:val="toc 5"/>
    <w:basedOn w:val="Normal"/>
    <w:next w:val="Normal"/>
    <w:autoRedefine/>
    <w:uiPriority w:val="39"/>
    <w:unhideWhenUsed/>
    <w:rsid w:val="00EA1E81"/>
    <w:pPr>
      <w:spacing w:after="100"/>
      <w:ind w:left="880"/>
    </w:pPr>
    <w:rPr>
      <w:rFonts w:eastAsiaTheme="minorEastAsia"/>
      <w:lang w:eastAsia="bg-BG"/>
    </w:rPr>
  </w:style>
  <w:style w:type="paragraph" w:styleId="TOC6">
    <w:name w:val="toc 6"/>
    <w:basedOn w:val="Normal"/>
    <w:next w:val="Normal"/>
    <w:autoRedefine/>
    <w:uiPriority w:val="39"/>
    <w:unhideWhenUsed/>
    <w:rsid w:val="00EA1E81"/>
    <w:pPr>
      <w:spacing w:after="100"/>
      <w:ind w:left="1100"/>
    </w:pPr>
    <w:rPr>
      <w:rFonts w:eastAsiaTheme="minorEastAsia"/>
      <w:lang w:eastAsia="bg-BG"/>
    </w:rPr>
  </w:style>
  <w:style w:type="paragraph" w:styleId="TOC7">
    <w:name w:val="toc 7"/>
    <w:basedOn w:val="Normal"/>
    <w:next w:val="Normal"/>
    <w:autoRedefine/>
    <w:uiPriority w:val="39"/>
    <w:unhideWhenUsed/>
    <w:rsid w:val="00EA1E81"/>
    <w:pPr>
      <w:spacing w:after="100"/>
      <w:ind w:left="1320"/>
    </w:pPr>
    <w:rPr>
      <w:rFonts w:eastAsiaTheme="minorEastAsia"/>
      <w:lang w:eastAsia="bg-BG"/>
    </w:rPr>
  </w:style>
  <w:style w:type="paragraph" w:styleId="TOC8">
    <w:name w:val="toc 8"/>
    <w:basedOn w:val="Normal"/>
    <w:next w:val="Normal"/>
    <w:autoRedefine/>
    <w:uiPriority w:val="39"/>
    <w:unhideWhenUsed/>
    <w:rsid w:val="00EA1E81"/>
    <w:pPr>
      <w:spacing w:after="100"/>
      <w:ind w:left="1540"/>
    </w:pPr>
    <w:rPr>
      <w:rFonts w:eastAsiaTheme="minorEastAsia"/>
      <w:lang w:eastAsia="bg-BG"/>
    </w:rPr>
  </w:style>
  <w:style w:type="paragraph" w:styleId="TOC9">
    <w:name w:val="toc 9"/>
    <w:basedOn w:val="Normal"/>
    <w:next w:val="Normal"/>
    <w:autoRedefine/>
    <w:uiPriority w:val="39"/>
    <w:unhideWhenUsed/>
    <w:rsid w:val="00EA1E81"/>
    <w:pPr>
      <w:spacing w:after="100"/>
      <w:ind w:left="1760"/>
    </w:pPr>
    <w:rPr>
      <w:rFonts w:eastAsiaTheme="minorEastAsia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429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65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99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3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1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51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://eea.government.bg/bg/bio/nsmbr/praktichesko-rakovodstvo-metodiki-za-monitoring-i-otsenka/Metodika_monitoring_zemnovodni_vlechugi.pdf" TargetMode="External"/><Relationship Id="rId26" Type="http://schemas.openxmlformats.org/officeDocument/2006/relationships/hyperlink" Target="http://eea.government.bg/bg/bio/nsmbr/praktichesko-rakovodstvo-metodiki-za-monitoring-i-otsenka/Metodika_monitoring_zemnovodni_vlechugi.pdf" TargetMode="External"/><Relationship Id="rId39" Type="http://schemas.openxmlformats.org/officeDocument/2006/relationships/hyperlink" Target="http://eea.government.bg/bg/bio/nsmbr/praktichesko-rakovodstvo-metodiki-za-monitoring-i-otsenka/Metodika_monitoring_otsenka_peshteroluibivi_prilepi.pdf" TargetMode="External"/><Relationship Id="rId21" Type="http://schemas.openxmlformats.org/officeDocument/2006/relationships/hyperlink" Target="file:///C:\Users\AKoleva\AppData\Local\Temp\A3_karta_Tkarelinii_LIG_Tutrakan_Spole.pdf" TargetMode="External"/><Relationship Id="rId34" Type="http://schemas.openxmlformats.org/officeDocument/2006/relationships/hyperlink" Target="http://eea.government.bg/bg/bio/nsmbr/praktichesko-rakovodstvo-metodiki-za-monitoring-i-otsenka/Metodika_monitoring_otsenka_peshteroluibivi_prilepi.pdf" TargetMode="External"/><Relationship Id="rId42" Type="http://schemas.openxmlformats.org/officeDocument/2006/relationships/hyperlink" Target="http://natura2000.moew.government.bg/Home/Reports?reportType=Mammals" TargetMode="External"/><Relationship Id="rId47" Type="http://schemas.openxmlformats.org/officeDocument/2006/relationships/hyperlink" Target="http://natura2000.moew.government.bg/Home/Reports?reportType=Mammals" TargetMode="External"/><Relationship Id="rId50" Type="http://schemas.openxmlformats.org/officeDocument/2006/relationships/hyperlink" Target="http://natura2000.moew.government.bg/Home/Reports?reportType=Mammals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file:///C:\Users\AKoleva\AppData\Local\Temp\A3_karta_Eorbicularis_LIG_Tutrakan_Spole.pdf" TargetMode="External"/><Relationship Id="rId29" Type="http://schemas.openxmlformats.org/officeDocument/2006/relationships/hyperlink" Target="http://eea.government.bg/bg/bio/nsmbr/praktichesko-rakovodstvo-metodiki-za-monitoring-i-otsenka/Metodika_monitoring_otsenka_peshteroluibivi_prilepi.pdf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yperlink" Target="http://natura2000.moew.government.bg/Home/Reports?reportType=Mammals" TargetMode="External"/><Relationship Id="rId37" Type="http://schemas.openxmlformats.org/officeDocument/2006/relationships/hyperlink" Target="http://natura2000.moew.government.bg/Home/Reports?reportType=Mammals" TargetMode="External"/><Relationship Id="rId40" Type="http://schemas.openxmlformats.org/officeDocument/2006/relationships/hyperlink" Target="http://natura2000.moew.government.bg/Home/Reports?reportType=Mammals" TargetMode="External"/><Relationship Id="rId45" Type="http://schemas.openxmlformats.org/officeDocument/2006/relationships/hyperlink" Target="http://natura2000.moew.government.bg/Home/Reports?reportType=Mammals" TargetMode="External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31" Type="http://schemas.openxmlformats.org/officeDocument/2006/relationships/hyperlink" Target="http://eea.government.bg/bg/bio/nsmbr/praktichesko-rakovodstvo-metodiki-za-monitoring-i-otsenka/Metodika_monitoring_otsenka_peshteroluibivi_prilepi.pdf" TargetMode="External"/><Relationship Id="rId44" Type="http://schemas.openxmlformats.org/officeDocument/2006/relationships/hyperlink" Target="http://eea.government.bg/bg/bio/nsmbr/praktichesko-rakovodstvo-metodiki-za-monitoring-i-otsenka/Metodika_monitoring_otsenka_peshteroluibivi_prilepi.pdf" TargetMode="External"/><Relationship Id="rId52" Type="http://schemas.openxmlformats.org/officeDocument/2006/relationships/hyperlink" Target="http://natura2000.moew.government.bg/Home/Reports?reportType=Mammal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hyperlink" Target="http://eea.government.bg/bg/bio/nsmbr/praktichesko-rakovodstvo-metodiki-za-monitoring-i-otsenka/Metodika_monitoring_zemnovodni_vlechugi.pdf" TargetMode="External"/><Relationship Id="rId27" Type="http://schemas.openxmlformats.org/officeDocument/2006/relationships/hyperlink" Target="http://eea.government.bg/bg/bio/nsmbr/praktichesko-rakovodstvo-metodiki-za-monitoring-i-otsenka/Metodika_monitoring_zemnovodni_vlechugi.pdf" TargetMode="External"/><Relationship Id="rId30" Type="http://schemas.openxmlformats.org/officeDocument/2006/relationships/hyperlink" Target="http://natura2000.moew.government.bg/Home/Reports?reportType=Mammals" TargetMode="External"/><Relationship Id="rId35" Type="http://schemas.openxmlformats.org/officeDocument/2006/relationships/hyperlink" Target="http://natura2000.moew.government.bg/Home/Reports?reportType=Mammals" TargetMode="External"/><Relationship Id="rId43" Type="http://schemas.openxmlformats.org/officeDocument/2006/relationships/image" Target="media/image15.jpeg"/><Relationship Id="rId48" Type="http://schemas.openxmlformats.org/officeDocument/2006/relationships/image" Target="media/image16.jpeg"/><Relationship Id="rId8" Type="http://schemas.openxmlformats.org/officeDocument/2006/relationships/image" Target="media/image1.png"/><Relationship Id="rId51" Type="http://schemas.openxmlformats.org/officeDocument/2006/relationships/hyperlink" Target="http://eea.government.bg/bg/bio/nsmbr/praktichesko-rakovodstvo-metodiki-za-monitoring-i-otsenka/Metodika_monitoring_otsenka_peshteroluibivi_prilepi.pdf" TargetMode="Externa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hyperlink" Target="http://eea.government.bg/bg/bio/nsmbr/praktichesko-rakovodstvo-metodiki-za-monitoring-i-otsenka/Metodika_monitoring_zemnovodni_vlechugi.pdf" TargetMode="External"/><Relationship Id="rId25" Type="http://schemas.openxmlformats.org/officeDocument/2006/relationships/hyperlink" Target="file:///C:\Users\AKoleva\AppData\Local\Temp\A3_karta_Bbombina_LIG_Tutrakan_Spole.pdf" TargetMode="External"/><Relationship Id="rId33" Type="http://schemas.openxmlformats.org/officeDocument/2006/relationships/image" Target="media/image13.jpeg"/><Relationship Id="rId38" Type="http://schemas.openxmlformats.org/officeDocument/2006/relationships/image" Target="media/image14.jpeg"/><Relationship Id="rId46" Type="http://schemas.openxmlformats.org/officeDocument/2006/relationships/hyperlink" Target="http://eea.government.bg/bg/bio/nsmbr/praktichesko-rakovodstvo-metodiki-za-monitoring-i-otsenka/Metodika_monitoring_otsenka_peshteroluibivi_prilepi.pdf" TargetMode="External"/><Relationship Id="rId20" Type="http://schemas.openxmlformats.org/officeDocument/2006/relationships/image" Target="media/image10.jpeg"/><Relationship Id="rId41" Type="http://schemas.openxmlformats.org/officeDocument/2006/relationships/hyperlink" Target="http://eea.government.bg/bg/bio/nsmbr/praktichesko-rakovodstvo-metodiki-za-monitoring-i-otsenka/Metodika_monitoring_otsenka_peshteroluibivi_prilepi.pdf" TargetMode="Externa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hyperlink" Target="http://eea.government.bg/bg/bio/nsmbr/praktichesko-rakovodstvo-metodiki-za-monitoring-i-otsenka/Metodika_monitoring_zemnovodni_vlechugi.pdf" TargetMode="External"/><Relationship Id="rId28" Type="http://schemas.openxmlformats.org/officeDocument/2006/relationships/image" Target="media/image12.jpeg"/><Relationship Id="rId36" Type="http://schemas.openxmlformats.org/officeDocument/2006/relationships/hyperlink" Target="http://eea.government.bg/bg/bio/nsmbr/praktichesko-rakovodstvo-metodiki-za-monitoring-i-otsenka/Metodika_monitoring_otsenka_peshteroluibivi_prilepi.pdf" TargetMode="External"/><Relationship Id="rId49" Type="http://schemas.openxmlformats.org/officeDocument/2006/relationships/hyperlink" Target="http://eea.government.bg/bg/bio/nsmbr/praktichesko-rakovodstvo-metodiki-za-monitoring-i-otsenka/Metodika_monitoring_otsenka_peshteroluibivi_prilepi.pdf" TargetMode="External"/></Relationships>
</file>

<file path=word/_rels/footnotes.xml.rels><?xml version="1.0" encoding="UTF-8" standalone="yes"?>
<Relationships xmlns="http://schemas.openxmlformats.org/package/2006/relationships"><Relationship Id="rId8" Type="http://schemas.openxmlformats.org/officeDocument/2006/relationships/hyperlink" Target="http://natura2000.moew.government.bg/Home/Natura2000ProtectedSites" TargetMode="External"/><Relationship Id="rId3" Type="http://schemas.openxmlformats.org/officeDocument/2006/relationships/hyperlink" Target="http://natura2000.moew.government.bg/Home/Natura2000ProtectedSites" TargetMode="External"/><Relationship Id="rId7" Type="http://schemas.openxmlformats.org/officeDocument/2006/relationships/hyperlink" Target="http://natura2000.moew.government.bg/Home/Natura2000ProtectedSites" TargetMode="External"/><Relationship Id="rId2" Type="http://schemas.openxmlformats.org/officeDocument/2006/relationships/hyperlink" Target="http://natura2000.moew.government.bg/Home/Natura2000ProtectedSites" TargetMode="External"/><Relationship Id="rId1" Type="http://schemas.openxmlformats.org/officeDocument/2006/relationships/hyperlink" Target="http://natura2000.moew.government.bg/Home/Natura2000ProtectedSites" TargetMode="External"/><Relationship Id="rId6" Type="http://schemas.openxmlformats.org/officeDocument/2006/relationships/hyperlink" Target="http://natura2000.moew.government.bg/Home/Natura2000ProtectedSites" TargetMode="External"/><Relationship Id="rId5" Type="http://schemas.openxmlformats.org/officeDocument/2006/relationships/hyperlink" Target="http://natura2000.moew.government.bg/Home/Natura2000ProtectedSites" TargetMode="External"/><Relationship Id="rId4" Type="http://schemas.openxmlformats.org/officeDocument/2006/relationships/hyperlink" Target="http://natura2000.moew.government.bg/Home/Natura2000ProtectedSite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EF6724-75BC-4B0F-91F9-87FD0A2940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18161</Words>
  <Characters>103521</Characters>
  <Application>Microsoft Office Word</Application>
  <DocSecurity>0</DocSecurity>
  <Lines>862</Lines>
  <Paragraphs>242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Потребител на Windows</dc:creator>
  <cp:keywords/>
  <dc:description/>
  <cp:lastModifiedBy>A.Koleva</cp:lastModifiedBy>
  <cp:revision>4</cp:revision>
  <cp:lastPrinted>2019-04-10T08:12:00Z</cp:lastPrinted>
  <dcterms:created xsi:type="dcterms:W3CDTF">2019-04-25T10:50:00Z</dcterms:created>
  <dcterms:modified xsi:type="dcterms:W3CDTF">2019-04-25T10:50:00Z</dcterms:modified>
</cp:coreProperties>
</file>